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94" w:rsidRPr="00DE228A" w:rsidRDefault="003B4D94" w:rsidP="003B4D94">
      <w:pPr>
        <w:spacing w:line="360" w:lineRule="auto"/>
        <w:jc w:val="center"/>
        <w:rPr>
          <w:b/>
          <w:sz w:val="26"/>
          <w:szCs w:val="26"/>
          <w:lang w:val="es-MX"/>
        </w:rPr>
      </w:pPr>
      <w:r w:rsidRPr="00DE228A">
        <w:rPr>
          <w:b/>
          <w:sz w:val="26"/>
          <w:szCs w:val="26"/>
          <w:lang w:val="es-MX"/>
        </w:rPr>
        <w:t>PROYECTO DE RESOLUCIÓN</w:t>
      </w:r>
    </w:p>
    <w:p w:rsidR="003B4D94" w:rsidRPr="00DE228A" w:rsidRDefault="003B4D94" w:rsidP="003B4D94">
      <w:pPr>
        <w:spacing w:line="360" w:lineRule="auto"/>
        <w:jc w:val="center"/>
        <w:rPr>
          <w:b/>
          <w:sz w:val="26"/>
          <w:szCs w:val="26"/>
          <w:lang w:val="es-MX"/>
        </w:rPr>
      </w:pPr>
    </w:p>
    <w:p w:rsidR="003B4D94" w:rsidRPr="00DE228A" w:rsidRDefault="003B4D94" w:rsidP="003B4D94">
      <w:pPr>
        <w:spacing w:line="360" w:lineRule="auto"/>
        <w:rPr>
          <w:sz w:val="26"/>
          <w:szCs w:val="26"/>
          <w:lang w:val="es-MX"/>
        </w:rPr>
      </w:pPr>
      <w:r w:rsidRPr="00DE228A">
        <w:rPr>
          <w:b/>
          <w:sz w:val="26"/>
          <w:szCs w:val="26"/>
          <w:lang w:val="es-MX"/>
        </w:rPr>
        <w:t>Artículo 1°:</w:t>
      </w:r>
      <w:r w:rsidRPr="00DE228A">
        <w:rPr>
          <w:sz w:val="26"/>
          <w:szCs w:val="26"/>
          <w:lang w:val="es-MX"/>
        </w:rPr>
        <w:t xml:space="preserve"> El Poder Ejecutivo informará, a través de los organismos correspondientes, dentro de los 30 (treinta) días de recibida la presente, en los términos de la ley 3263 sobre los siguientes puntos:</w:t>
      </w:r>
    </w:p>
    <w:p w:rsidR="003B4D94" w:rsidRPr="00DE228A" w:rsidRDefault="003B4D94" w:rsidP="003B4D94">
      <w:pPr>
        <w:spacing w:line="360" w:lineRule="auto"/>
        <w:rPr>
          <w:sz w:val="26"/>
          <w:szCs w:val="26"/>
          <w:lang w:val="es-MX"/>
        </w:rPr>
      </w:pPr>
    </w:p>
    <w:p w:rsidR="003B4D94" w:rsidRPr="00DE228A" w:rsidRDefault="003B4D94" w:rsidP="003B4D94">
      <w:pPr>
        <w:numPr>
          <w:ilvl w:val="0"/>
          <w:numId w:val="1"/>
        </w:numPr>
        <w:spacing w:line="360" w:lineRule="auto"/>
        <w:rPr>
          <w:sz w:val="26"/>
          <w:szCs w:val="26"/>
          <w:lang w:val="es-MX"/>
        </w:rPr>
      </w:pPr>
      <w:r w:rsidRPr="00DE228A">
        <w:rPr>
          <w:sz w:val="26"/>
          <w:szCs w:val="26"/>
          <w:lang w:val="es-MX"/>
        </w:rPr>
        <w:t xml:space="preserve">Informe sobre las acciones realizadas en el marco del Plan Maestro de Arbolado Público de la Ciudad de Buenos Aires en los años 2015 y 2016. </w:t>
      </w:r>
    </w:p>
    <w:p w:rsidR="003B4D94" w:rsidRPr="00DE228A" w:rsidRDefault="003B4D94" w:rsidP="003B4D94">
      <w:pPr>
        <w:numPr>
          <w:ilvl w:val="0"/>
          <w:numId w:val="1"/>
        </w:numPr>
        <w:spacing w:line="360" w:lineRule="auto"/>
        <w:rPr>
          <w:sz w:val="26"/>
          <w:szCs w:val="26"/>
          <w:lang w:val="es-MX"/>
        </w:rPr>
      </w:pPr>
      <w:r w:rsidRPr="00DE228A">
        <w:rPr>
          <w:sz w:val="26"/>
          <w:szCs w:val="26"/>
          <w:lang w:val="es-MX"/>
        </w:rPr>
        <w:t xml:space="preserve">Indique quienes tienen a cargo las  acciones de control y supervisión de las tareas que se llevan a cabo en el marco del Plan Maestro de Arbolado Público. </w:t>
      </w:r>
    </w:p>
    <w:p w:rsidR="003B4D94" w:rsidRPr="00DE228A" w:rsidRDefault="003B4D94" w:rsidP="003B4D94">
      <w:pPr>
        <w:numPr>
          <w:ilvl w:val="0"/>
          <w:numId w:val="1"/>
        </w:numPr>
        <w:spacing w:line="360" w:lineRule="auto"/>
        <w:rPr>
          <w:sz w:val="26"/>
          <w:szCs w:val="26"/>
          <w:lang w:val="es-MX"/>
        </w:rPr>
      </w:pPr>
      <w:r w:rsidRPr="00DE228A">
        <w:rPr>
          <w:sz w:val="26"/>
          <w:szCs w:val="26"/>
          <w:lang w:val="es-MX"/>
        </w:rPr>
        <w:t>En particular, informe sobre las tareas de conservación que se llevaron a cabo tendientes a la salvaguarda de las plantaciones existentes</w:t>
      </w:r>
      <w:r>
        <w:rPr>
          <w:sz w:val="26"/>
          <w:szCs w:val="26"/>
          <w:lang w:val="es-MX"/>
        </w:rPr>
        <w:t>,</w:t>
      </w:r>
      <w:r w:rsidRPr="00DE228A">
        <w:rPr>
          <w:sz w:val="26"/>
          <w:szCs w:val="26"/>
          <w:lang w:val="es-MX"/>
        </w:rPr>
        <w:t xml:space="preserve"> </w:t>
      </w:r>
      <w:r w:rsidR="00936D65">
        <w:rPr>
          <w:sz w:val="26"/>
          <w:szCs w:val="26"/>
          <w:lang w:val="es-MX"/>
        </w:rPr>
        <w:t>determinadas</w:t>
      </w:r>
      <w:r w:rsidRPr="00DE228A">
        <w:rPr>
          <w:sz w:val="26"/>
          <w:szCs w:val="26"/>
          <w:lang w:val="es-MX"/>
        </w:rPr>
        <w:t xml:space="preserve"> a mejorar su desarrollo y lozanía</w:t>
      </w:r>
      <w:r>
        <w:rPr>
          <w:sz w:val="26"/>
          <w:szCs w:val="26"/>
          <w:lang w:val="es-MX"/>
        </w:rPr>
        <w:t>,</w:t>
      </w:r>
      <w:r w:rsidRPr="00DE228A">
        <w:rPr>
          <w:sz w:val="26"/>
          <w:szCs w:val="26"/>
          <w:lang w:val="es-MX"/>
        </w:rPr>
        <w:t xml:space="preserve"> realizadas en los años 2015 y 2016. </w:t>
      </w:r>
    </w:p>
    <w:p w:rsidR="003B4D94" w:rsidRPr="00DE228A" w:rsidRDefault="003B4D94" w:rsidP="003B4D94">
      <w:pPr>
        <w:numPr>
          <w:ilvl w:val="0"/>
          <w:numId w:val="1"/>
        </w:numPr>
        <w:spacing w:line="360" w:lineRule="auto"/>
        <w:rPr>
          <w:sz w:val="26"/>
          <w:szCs w:val="26"/>
          <w:lang w:val="es-MX"/>
        </w:rPr>
      </w:pPr>
      <w:r w:rsidRPr="00DE228A">
        <w:rPr>
          <w:sz w:val="26"/>
          <w:szCs w:val="26"/>
          <w:lang w:val="es-MX"/>
        </w:rPr>
        <w:t>Remita copia de las evaluaciones técnicas previas a cada intervención realizada durante los años 2015 y 2016</w:t>
      </w:r>
      <w:r>
        <w:rPr>
          <w:sz w:val="26"/>
          <w:szCs w:val="26"/>
          <w:lang w:val="es-MX"/>
        </w:rPr>
        <w:t>,</w:t>
      </w:r>
      <w:r w:rsidRPr="00DE228A">
        <w:rPr>
          <w:sz w:val="26"/>
          <w:szCs w:val="26"/>
          <w:lang w:val="es-MX"/>
        </w:rPr>
        <w:t xml:space="preserve"> en los términos del art 10 de la ley 3263. </w:t>
      </w:r>
    </w:p>
    <w:p w:rsidR="003B4D94" w:rsidRPr="00DE228A" w:rsidRDefault="003B4D94" w:rsidP="003B4D94">
      <w:pPr>
        <w:numPr>
          <w:ilvl w:val="0"/>
          <w:numId w:val="1"/>
        </w:numPr>
        <w:spacing w:line="360" w:lineRule="auto"/>
        <w:rPr>
          <w:sz w:val="26"/>
          <w:szCs w:val="26"/>
          <w:lang w:val="es-MX"/>
        </w:rPr>
      </w:pPr>
      <w:r w:rsidRPr="00DE228A">
        <w:rPr>
          <w:sz w:val="26"/>
          <w:szCs w:val="26"/>
          <w:lang w:val="es-MX"/>
        </w:rPr>
        <w:t>Informe sobre las acciones efectuadas a los fines de  capacitar y evaluar al personal técnico afectado a la plantación, poda, trasplante o tala afectado a la intervención sobre el arbolado urbano, durante los años 2015 y 2016.</w:t>
      </w:r>
    </w:p>
    <w:p w:rsidR="003B4D94" w:rsidRPr="00DE228A" w:rsidRDefault="003B4D94" w:rsidP="003B4D94">
      <w:pPr>
        <w:numPr>
          <w:ilvl w:val="0"/>
          <w:numId w:val="1"/>
        </w:numPr>
        <w:spacing w:line="360" w:lineRule="auto"/>
        <w:rPr>
          <w:sz w:val="26"/>
          <w:szCs w:val="26"/>
          <w:lang w:val="es-MX"/>
        </w:rPr>
      </w:pPr>
      <w:r w:rsidRPr="00DE228A">
        <w:rPr>
          <w:sz w:val="26"/>
          <w:szCs w:val="26"/>
          <w:lang w:val="es-MX"/>
        </w:rPr>
        <w:t>Detalle las cláusulas incorporadas en los pliegos de las obras que se llevan a cabo en cada uno de los p</w:t>
      </w:r>
      <w:r>
        <w:rPr>
          <w:sz w:val="26"/>
          <w:szCs w:val="26"/>
          <w:lang w:val="es-MX"/>
        </w:rPr>
        <w:t>arques y/o plazas de l</w:t>
      </w:r>
      <w:r w:rsidRPr="00DE228A">
        <w:rPr>
          <w:sz w:val="26"/>
          <w:szCs w:val="26"/>
          <w:lang w:val="es-MX"/>
        </w:rPr>
        <w:t xml:space="preserve">a Ciudad </w:t>
      </w:r>
      <w:r>
        <w:rPr>
          <w:sz w:val="26"/>
          <w:szCs w:val="26"/>
          <w:lang w:val="es-MX"/>
        </w:rPr>
        <w:t>Autónoma de Buenos Aires que contemplen</w:t>
      </w:r>
      <w:r w:rsidRPr="00DE228A">
        <w:rPr>
          <w:sz w:val="26"/>
          <w:szCs w:val="26"/>
          <w:lang w:val="es-MX"/>
        </w:rPr>
        <w:t xml:space="preserve"> la replantación de los ejemplares que se afectan en ocasión del diseño de las obras planificadas</w:t>
      </w:r>
    </w:p>
    <w:p w:rsidR="003B4D94" w:rsidRPr="00DE228A" w:rsidRDefault="003B4D94" w:rsidP="003B4D94">
      <w:pPr>
        <w:spacing w:line="360" w:lineRule="auto"/>
        <w:rPr>
          <w:sz w:val="26"/>
          <w:szCs w:val="26"/>
          <w:lang w:val="es-MX"/>
        </w:rPr>
      </w:pPr>
    </w:p>
    <w:p w:rsidR="003B4D94" w:rsidRPr="00DE228A" w:rsidRDefault="003B4D94" w:rsidP="003B4D94">
      <w:pPr>
        <w:spacing w:line="360" w:lineRule="auto"/>
        <w:jc w:val="left"/>
        <w:rPr>
          <w:sz w:val="26"/>
          <w:szCs w:val="26"/>
          <w:lang w:val="es-MX"/>
        </w:rPr>
      </w:pPr>
    </w:p>
    <w:p w:rsidR="003B4D94" w:rsidRDefault="003B4D94" w:rsidP="003B4D94">
      <w:pPr>
        <w:spacing w:line="360" w:lineRule="auto"/>
        <w:jc w:val="left"/>
        <w:rPr>
          <w:sz w:val="26"/>
          <w:szCs w:val="26"/>
          <w:lang w:val="es-MX"/>
        </w:rPr>
      </w:pPr>
      <w:r w:rsidRPr="00DE228A">
        <w:rPr>
          <w:b/>
          <w:sz w:val="26"/>
          <w:szCs w:val="26"/>
          <w:lang w:val="es-MX"/>
        </w:rPr>
        <w:t>Artículo 2°:</w:t>
      </w:r>
      <w:r w:rsidRPr="00DE228A">
        <w:rPr>
          <w:sz w:val="26"/>
          <w:szCs w:val="26"/>
          <w:lang w:val="es-MX"/>
        </w:rPr>
        <w:t xml:space="preserve"> Comuníquese, etc.</w:t>
      </w:r>
    </w:p>
    <w:p w:rsidR="003B4D94" w:rsidRDefault="003B4D94" w:rsidP="003B4D94">
      <w:pPr>
        <w:spacing w:line="360" w:lineRule="auto"/>
        <w:jc w:val="left"/>
        <w:rPr>
          <w:sz w:val="26"/>
          <w:szCs w:val="26"/>
          <w:lang w:val="es-MX"/>
        </w:rPr>
      </w:pPr>
    </w:p>
    <w:p w:rsidR="003B4D94" w:rsidRDefault="003B4D94" w:rsidP="003B4D94">
      <w:pPr>
        <w:spacing w:line="360" w:lineRule="auto"/>
        <w:jc w:val="left"/>
        <w:rPr>
          <w:sz w:val="26"/>
          <w:szCs w:val="26"/>
          <w:lang w:val="es-MX"/>
        </w:rPr>
      </w:pPr>
    </w:p>
    <w:p w:rsidR="003B4D94" w:rsidRDefault="003B4D94" w:rsidP="003B4D94">
      <w:pPr>
        <w:spacing w:line="360" w:lineRule="auto"/>
        <w:jc w:val="left"/>
        <w:rPr>
          <w:sz w:val="26"/>
          <w:szCs w:val="26"/>
          <w:lang w:val="es-MX"/>
        </w:rPr>
      </w:pPr>
    </w:p>
    <w:p w:rsidR="003B4D94" w:rsidRDefault="003B4D94" w:rsidP="003B4D94">
      <w:pPr>
        <w:spacing w:line="360" w:lineRule="auto"/>
        <w:jc w:val="left"/>
        <w:rPr>
          <w:sz w:val="26"/>
          <w:szCs w:val="26"/>
          <w:lang w:val="es-MX"/>
        </w:rPr>
      </w:pPr>
    </w:p>
    <w:p w:rsidR="003B4D94" w:rsidRDefault="003B4D94" w:rsidP="003B4D94">
      <w:pPr>
        <w:spacing w:line="360" w:lineRule="auto"/>
        <w:jc w:val="left"/>
        <w:rPr>
          <w:sz w:val="26"/>
          <w:szCs w:val="26"/>
          <w:lang w:val="es-MX"/>
        </w:rPr>
      </w:pPr>
    </w:p>
    <w:p w:rsidR="003B4D94" w:rsidRDefault="003B4D94" w:rsidP="003B4D94">
      <w:pPr>
        <w:spacing w:line="360" w:lineRule="auto"/>
        <w:jc w:val="left"/>
        <w:rPr>
          <w:sz w:val="26"/>
          <w:szCs w:val="26"/>
          <w:lang w:val="es-MX"/>
        </w:rPr>
      </w:pPr>
    </w:p>
    <w:p w:rsidR="003B4D94" w:rsidRPr="00DE228A" w:rsidRDefault="003B4D94" w:rsidP="003B4D94">
      <w:pPr>
        <w:spacing w:line="360" w:lineRule="auto"/>
        <w:jc w:val="left"/>
        <w:rPr>
          <w:sz w:val="26"/>
          <w:szCs w:val="26"/>
          <w:lang w:val="es-MX"/>
        </w:rPr>
      </w:pPr>
    </w:p>
    <w:p w:rsidR="003B4D94" w:rsidRDefault="003B4D94" w:rsidP="003B4D94">
      <w:pPr>
        <w:spacing w:line="360" w:lineRule="auto"/>
        <w:jc w:val="center"/>
        <w:rPr>
          <w:b/>
          <w:sz w:val="26"/>
          <w:szCs w:val="26"/>
          <w:u w:val="single"/>
          <w:lang w:val="es-MX"/>
        </w:rPr>
      </w:pPr>
    </w:p>
    <w:p w:rsidR="003B4D94" w:rsidRPr="00DE228A" w:rsidRDefault="003B4D94" w:rsidP="003B4D94">
      <w:pPr>
        <w:spacing w:line="360" w:lineRule="auto"/>
        <w:jc w:val="center"/>
        <w:rPr>
          <w:b/>
          <w:sz w:val="26"/>
          <w:szCs w:val="26"/>
          <w:u w:val="single"/>
          <w:lang w:val="es-MX"/>
        </w:rPr>
      </w:pPr>
      <w:r w:rsidRPr="00DE228A">
        <w:rPr>
          <w:b/>
          <w:sz w:val="26"/>
          <w:szCs w:val="26"/>
          <w:u w:val="single"/>
          <w:lang w:val="es-MX"/>
        </w:rPr>
        <w:t>FUNDAMENTOS</w:t>
      </w:r>
    </w:p>
    <w:p w:rsidR="003B4D94" w:rsidRPr="00DE228A" w:rsidRDefault="003B4D94" w:rsidP="003B4D94">
      <w:pPr>
        <w:spacing w:line="360" w:lineRule="auto"/>
        <w:rPr>
          <w:sz w:val="26"/>
          <w:szCs w:val="26"/>
          <w:lang w:val="es-MX"/>
        </w:rPr>
      </w:pPr>
    </w:p>
    <w:p w:rsidR="003B4D94" w:rsidRPr="00DE228A" w:rsidRDefault="003B4D94" w:rsidP="003B4D94">
      <w:pPr>
        <w:spacing w:line="360" w:lineRule="auto"/>
        <w:rPr>
          <w:sz w:val="26"/>
          <w:szCs w:val="26"/>
          <w:lang w:val="es-MX"/>
        </w:rPr>
      </w:pPr>
    </w:p>
    <w:p w:rsidR="003B4D94" w:rsidRPr="00DE228A" w:rsidRDefault="003B4D94" w:rsidP="003B4D94">
      <w:pPr>
        <w:spacing w:line="360" w:lineRule="auto"/>
        <w:rPr>
          <w:sz w:val="26"/>
          <w:szCs w:val="26"/>
          <w:lang w:val="es-MX"/>
        </w:rPr>
      </w:pPr>
      <w:r w:rsidRPr="00DE228A">
        <w:rPr>
          <w:sz w:val="26"/>
          <w:szCs w:val="26"/>
          <w:lang w:val="es-MX"/>
        </w:rPr>
        <w:t xml:space="preserve">Señora Presidente: </w:t>
      </w:r>
    </w:p>
    <w:p w:rsidR="003B4D94" w:rsidRPr="00DE228A" w:rsidRDefault="003B4D94" w:rsidP="003B4D94">
      <w:pPr>
        <w:spacing w:line="360" w:lineRule="auto"/>
        <w:rPr>
          <w:sz w:val="26"/>
          <w:szCs w:val="26"/>
          <w:lang w:val="es-MX"/>
        </w:rPr>
      </w:pPr>
    </w:p>
    <w:p w:rsidR="003B4D94" w:rsidRPr="00DE228A" w:rsidRDefault="003B4D94" w:rsidP="003B4D94">
      <w:pPr>
        <w:spacing w:line="360" w:lineRule="auto"/>
        <w:rPr>
          <w:sz w:val="26"/>
          <w:szCs w:val="26"/>
          <w:lang w:val="es-MX"/>
        </w:rPr>
      </w:pPr>
      <w:r>
        <w:rPr>
          <w:sz w:val="26"/>
          <w:szCs w:val="26"/>
          <w:lang w:val="es-MX"/>
        </w:rPr>
        <w:tab/>
        <w:t>El presente Proyecto de Resolución</w:t>
      </w:r>
      <w:r w:rsidRPr="00DE228A">
        <w:rPr>
          <w:sz w:val="26"/>
          <w:szCs w:val="26"/>
          <w:lang w:val="es-MX"/>
        </w:rPr>
        <w:t xml:space="preserve"> surge ante la constatación de </w:t>
      </w:r>
      <w:r>
        <w:rPr>
          <w:sz w:val="26"/>
          <w:szCs w:val="26"/>
          <w:lang w:val="es-MX"/>
        </w:rPr>
        <w:t>la existencia de árboles podados</w:t>
      </w:r>
      <w:r w:rsidRPr="00DE228A">
        <w:rPr>
          <w:sz w:val="26"/>
          <w:szCs w:val="26"/>
          <w:lang w:val="es-MX"/>
        </w:rPr>
        <w:t xml:space="preserve"> en espacios públicos, plazas, parques y arterias de la Ciudad para la realización de las diversas tareas.</w:t>
      </w:r>
      <w:r>
        <w:rPr>
          <w:sz w:val="26"/>
          <w:szCs w:val="26"/>
          <w:lang w:val="es-MX"/>
        </w:rPr>
        <w:t xml:space="preserve"> </w:t>
      </w:r>
      <w:r w:rsidRPr="00DE228A">
        <w:rPr>
          <w:sz w:val="26"/>
          <w:szCs w:val="26"/>
          <w:lang w:val="es-MX"/>
        </w:rPr>
        <w:t xml:space="preserve">Cabe señalar que es habitual ver árboles sin </w:t>
      </w:r>
      <w:r>
        <w:rPr>
          <w:sz w:val="26"/>
          <w:szCs w:val="26"/>
          <w:lang w:val="es-MX"/>
        </w:rPr>
        <w:t>ramas ni follaje, que se convierten</w:t>
      </w:r>
      <w:r w:rsidRPr="00DE228A">
        <w:rPr>
          <w:sz w:val="26"/>
          <w:szCs w:val="26"/>
          <w:lang w:val="es-MX"/>
        </w:rPr>
        <w:t xml:space="preserve"> en altísimos troncos expuestos a los embates de la naturaleza </w:t>
      </w:r>
      <w:r>
        <w:rPr>
          <w:sz w:val="26"/>
          <w:szCs w:val="26"/>
          <w:lang w:val="es-MX"/>
        </w:rPr>
        <w:t>que aumentan</w:t>
      </w:r>
      <w:r w:rsidRPr="00DE228A">
        <w:rPr>
          <w:sz w:val="26"/>
          <w:szCs w:val="26"/>
          <w:lang w:val="es-MX"/>
        </w:rPr>
        <w:t xml:space="preserve"> la probabilidad de su caída en la vía pública.</w:t>
      </w:r>
      <w:r>
        <w:rPr>
          <w:sz w:val="26"/>
          <w:szCs w:val="26"/>
          <w:lang w:val="es-MX"/>
        </w:rPr>
        <w:t xml:space="preserve"> </w:t>
      </w:r>
      <w:r w:rsidRPr="00DE228A">
        <w:rPr>
          <w:sz w:val="26"/>
          <w:szCs w:val="26"/>
          <w:lang w:val="es-MX"/>
        </w:rPr>
        <w:t xml:space="preserve"> </w:t>
      </w:r>
    </w:p>
    <w:p w:rsidR="003B4D94" w:rsidRDefault="003B4D94" w:rsidP="003B4D94">
      <w:pPr>
        <w:pStyle w:val="NormalWeb"/>
        <w:spacing w:before="0" w:beforeAutospacing="0" w:after="280" w:afterAutospacing="0" w:line="360" w:lineRule="auto"/>
        <w:jc w:val="both"/>
        <w:rPr>
          <w:sz w:val="26"/>
          <w:szCs w:val="26"/>
        </w:rPr>
      </w:pPr>
      <w:r>
        <w:rPr>
          <w:color w:val="000000"/>
          <w:sz w:val="26"/>
          <w:szCs w:val="26"/>
        </w:rPr>
        <w:tab/>
      </w:r>
      <w:r w:rsidRPr="00DE228A">
        <w:rPr>
          <w:color w:val="000000"/>
          <w:sz w:val="26"/>
          <w:szCs w:val="26"/>
        </w:rPr>
        <w:t>Entiendo que la poda indiscriminada, no sólo viola</w:t>
      </w:r>
      <w:r>
        <w:rPr>
          <w:color w:val="000000"/>
          <w:sz w:val="26"/>
          <w:szCs w:val="26"/>
        </w:rPr>
        <w:t xml:space="preserve"> la </w:t>
      </w:r>
      <w:r w:rsidRPr="008260E3">
        <w:rPr>
          <w:b/>
          <w:color w:val="000000"/>
          <w:sz w:val="26"/>
          <w:szCs w:val="26"/>
        </w:rPr>
        <w:t>ley 3263</w:t>
      </w:r>
      <w:r w:rsidRPr="00DE228A">
        <w:rPr>
          <w:color w:val="000000"/>
          <w:sz w:val="26"/>
          <w:szCs w:val="26"/>
        </w:rPr>
        <w:t xml:space="preserve">, en tanto no respeta ninguno de </w:t>
      </w:r>
      <w:r>
        <w:rPr>
          <w:color w:val="000000"/>
          <w:sz w:val="26"/>
          <w:szCs w:val="26"/>
        </w:rPr>
        <w:t>los supuestos que la justific</w:t>
      </w:r>
      <w:r w:rsidRPr="00DE228A">
        <w:rPr>
          <w:color w:val="000000"/>
          <w:sz w:val="26"/>
          <w:szCs w:val="26"/>
        </w:rPr>
        <w:t xml:space="preserve">an sino que también menoscaba derechos de incidencia </w:t>
      </w:r>
      <w:r w:rsidRPr="007349B2">
        <w:rPr>
          <w:sz w:val="26"/>
          <w:szCs w:val="26"/>
        </w:rPr>
        <w:t>cole</w:t>
      </w:r>
      <w:r>
        <w:rPr>
          <w:sz w:val="26"/>
          <w:szCs w:val="26"/>
        </w:rPr>
        <w:t>ctiva que tutelan un bien común, además</w:t>
      </w:r>
      <w:r w:rsidRPr="007349B2">
        <w:rPr>
          <w:sz w:val="26"/>
          <w:szCs w:val="26"/>
        </w:rPr>
        <w:t xml:space="preserve"> </w:t>
      </w:r>
      <w:r>
        <w:rPr>
          <w:sz w:val="26"/>
          <w:szCs w:val="26"/>
        </w:rPr>
        <w:t>d</w:t>
      </w:r>
      <w:r w:rsidRPr="007349B2">
        <w:rPr>
          <w:sz w:val="26"/>
          <w:szCs w:val="26"/>
        </w:rPr>
        <w:t>e lesiona</w:t>
      </w:r>
      <w:r>
        <w:rPr>
          <w:sz w:val="26"/>
          <w:szCs w:val="26"/>
        </w:rPr>
        <w:t>r</w:t>
      </w:r>
      <w:r w:rsidRPr="007349B2">
        <w:rPr>
          <w:sz w:val="26"/>
          <w:szCs w:val="26"/>
        </w:rPr>
        <w:t xml:space="preserve"> el derecho de las generaciones presentes y futuras a tener un ambiente saludable. </w:t>
      </w:r>
    </w:p>
    <w:p w:rsidR="003B4D94" w:rsidRDefault="003B4D94" w:rsidP="003B4D94">
      <w:pPr>
        <w:pStyle w:val="NormalWeb"/>
        <w:spacing w:before="0" w:beforeAutospacing="0" w:after="280" w:afterAutospacing="0" w:line="360" w:lineRule="auto"/>
        <w:jc w:val="both"/>
        <w:rPr>
          <w:sz w:val="26"/>
          <w:szCs w:val="26"/>
        </w:rPr>
      </w:pPr>
      <w:r>
        <w:rPr>
          <w:sz w:val="26"/>
          <w:szCs w:val="26"/>
        </w:rPr>
        <w:tab/>
        <w:t xml:space="preserve">En virtud de lo expuesto en los párrafos precedentes, a través del presente se requieren informes sobre diferentes cuestiones vinculadas con la </w:t>
      </w:r>
      <w:r w:rsidRPr="008260E3">
        <w:rPr>
          <w:b/>
          <w:sz w:val="26"/>
          <w:szCs w:val="26"/>
        </w:rPr>
        <w:t>ley 3263</w:t>
      </w:r>
      <w:r>
        <w:rPr>
          <w:sz w:val="26"/>
          <w:szCs w:val="26"/>
        </w:rPr>
        <w:t xml:space="preserve"> - sancionada por esta Legislatura en el año 2009 -, la que tiene por objeto proteger e incrementar el Arbolado Público Urbano, implementando los requisitos técnicos y administrativos a los que se ajustarán las tareas de intervención de los mismos. </w:t>
      </w:r>
    </w:p>
    <w:p w:rsidR="003B4D94" w:rsidRPr="00A64B8D" w:rsidRDefault="003B4D94" w:rsidP="003B4D94">
      <w:pPr>
        <w:pStyle w:val="NormalWeb"/>
        <w:spacing w:before="0" w:beforeAutospacing="0" w:after="280" w:afterAutospacing="0" w:line="360" w:lineRule="auto"/>
        <w:jc w:val="both"/>
        <w:rPr>
          <w:sz w:val="26"/>
          <w:szCs w:val="26"/>
        </w:rPr>
      </w:pPr>
      <w:r>
        <w:rPr>
          <w:sz w:val="26"/>
          <w:szCs w:val="26"/>
        </w:rPr>
        <w:tab/>
        <w:t xml:space="preserve">De esta manera, en primer término se requieren informes respecto a las acciones realizadas en el marco del Plan Maestro de Arbolado Público de la CABA en los años precedentes, cuya elaboración y actualización es una de las obligaciones de la autoridad de aplicación de la </w:t>
      </w:r>
      <w:r w:rsidRPr="00ED6A9C">
        <w:rPr>
          <w:b/>
          <w:sz w:val="26"/>
          <w:szCs w:val="26"/>
        </w:rPr>
        <w:t>ley 3263</w:t>
      </w:r>
      <w:r>
        <w:rPr>
          <w:sz w:val="26"/>
          <w:szCs w:val="26"/>
        </w:rPr>
        <w:t>.</w:t>
      </w:r>
    </w:p>
    <w:p w:rsidR="003B4D94" w:rsidRDefault="003B4D94" w:rsidP="003B4D94">
      <w:pPr>
        <w:pStyle w:val="NormalWeb"/>
        <w:spacing w:before="0" w:beforeAutospacing="0" w:after="280" w:afterAutospacing="0" w:line="360" w:lineRule="auto"/>
        <w:jc w:val="both"/>
        <w:rPr>
          <w:sz w:val="26"/>
          <w:szCs w:val="26"/>
        </w:rPr>
      </w:pPr>
      <w:r>
        <w:rPr>
          <w:sz w:val="26"/>
          <w:szCs w:val="26"/>
        </w:rPr>
        <w:tab/>
        <w:t>También se requiere al Poder Ejecutivo que remita información respecto a diversas obligaciones que se encuentran prescriptas por la ley 3263, tales como que se informe respecto de</w:t>
      </w:r>
      <w:r w:rsidRPr="00643C80">
        <w:rPr>
          <w:sz w:val="26"/>
          <w:szCs w:val="26"/>
        </w:rPr>
        <w:t xml:space="preserve"> las tareas de conservación que se llevaron a cabo tendientes a la salvaguarda de las plantac</w:t>
      </w:r>
      <w:r>
        <w:rPr>
          <w:sz w:val="26"/>
          <w:szCs w:val="26"/>
        </w:rPr>
        <w:t xml:space="preserve">iones existentes, de conformidad con lo establecido por el </w:t>
      </w:r>
      <w:r w:rsidRPr="004A28A7">
        <w:rPr>
          <w:b/>
          <w:sz w:val="26"/>
          <w:szCs w:val="26"/>
        </w:rPr>
        <w:t>artículo 3 inciso c)</w:t>
      </w:r>
      <w:r>
        <w:rPr>
          <w:sz w:val="26"/>
          <w:szCs w:val="26"/>
        </w:rPr>
        <w:t xml:space="preserve">; que se remita copia de las evaluaciones técnicas previas a cada intervención, de acuerdo a lo normado por el </w:t>
      </w:r>
      <w:r w:rsidRPr="004A28A7">
        <w:rPr>
          <w:b/>
          <w:sz w:val="26"/>
          <w:szCs w:val="26"/>
        </w:rPr>
        <w:t>artículo 10</w:t>
      </w:r>
      <w:r>
        <w:rPr>
          <w:sz w:val="26"/>
          <w:szCs w:val="26"/>
        </w:rPr>
        <w:t xml:space="preserve">; y que se indiquen las acciones realizadas para capacitar y evaluar al personal técnico afectado a la poda, plantación, trasplante o tala afectado a la intervención </w:t>
      </w:r>
      <w:r>
        <w:rPr>
          <w:sz w:val="26"/>
          <w:szCs w:val="26"/>
        </w:rPr>
        <w:lastRenderedPageBreak/>
        <w:t xml:space="preserve">sobre el arbolado urbano, ello de conformidad con la establecido por el </w:t>
      </w:r>
      <w:r w:rsidRPr="004A28A7">
        <w:rPr>
          <w:b/>
          <w:sz w:val="26"/>
          <w:szCs w:val="26"/>
        </w:rPr>
        <w:t>artículo 11</w:t>
      </w:r>
      <w:r>
        <w:rPr>
          <w:sz w:val="26"/>
          <w:szCs w:val="26"/>
        </w:rPr>
        <w:t xml:space="preserve">. </w:t>
      </w:r>
    </w:p>
    <w:p w:rsidR="003B4D94" w:rsidRDefault="003B4D94" w:rsidP="003B4D94">
      <w:pPr>
        <w:pStyle w:val="NormalWeb"/>
        <w:spacing w:before="0" w:beforeAutospacing="0" w:after="280" w:afterAutospacing="0" w:line="360" w:lineRule="auto"/>
        <w:jc w:val="both"/>
        <w:rPr>
          <w:sz w:val="26"/>
          <w:szCs w:val="26"/>
        </w:rPr>
      </w:pPr>
      <w:r>
        <w:rPr>
          <w:sz w:val="26"/>
          <w:szCs w:val="26"/>
        </w:rPr>
        <w:tab/>
        <w:t xml:space="preserve">Considero indispensable conocer las políticas públicas llevadas a cabo en la temática que nos ocupa, máxime cuando el derecho ambiental es un derecho humano que tiene raigambre constitucional. </w:t>
      </w:r>
    </w:p>
    <w:p w:rsidR="003B4D94" w:rsidRPr="00DE228A" w:rsidRDefault="003B4D94" w:rsidP="003B4D94">
      <w:pPr>
        <w:pStyle w:val="NormalWeb"/>
        <w:spacing w:before="0" w:beforeAutospacing="0" w:after="280" w:afterAutospacing="0" w:line="360" w:lineRule="auto"/>
        <w:jc w:val="both"/>
        <w:rPr>
          <w:color w:val="363135"/>
          <w:sz w:val="26"/>
          <w:szCs w:val="26"/>
        </w:rPr>
      </w:pPr>
      <w:r>
        <w:rPr>
          <w:sz w:val="26"/>
          <w:szCs w:val="26"/>
        </w:rPr>
        <w:tab/>
        <w:t xml:space="preserve">En este sentido, el </w:t>
      </w:r>
      <w:r w:rsidRPr="008B60D4">
        <w:rPr>
          <w:b/>
          <w:sz w:val="26"/>
          <w:szCs w:val="26"/>
        </w:rPr>
        <w:t>artículo 41 de la C</w:t>
      </w:r>
      <w:r>
        <w:rPr>
          <w:b/>
          <w:sz w:val="26"/>
          <w:szCs w:val="26"/>
        </w:rPr>
        <w:t>onstitución Nacional</w:t>
      </w:r>
      <w:r>
        <w:rPr>
          <w:sz w:val="26"/>
          <w:szCs w:val="26"/>
        </w:rPr>
        <w:t xml:space="preserve"> determina que  los habitantes de la Nación tienen derecho a un ambiente sano y equilibrado, apto para el desarrollo humano y para que las actividades productivas satisfagan las necesidades presentes sin comprometer las de las generaciones futuras, además  de tener el deber de preservarlo. El mismo artículo dispone que el daño ambiental debe generar de manera prioritaria la obligación de recomponer. </w:t>
      </w:r>
    </w:p>
    <w:p w:rsidR="003B4D94" w:rsidRDefault="003B4D94" w:rsidP="003B4D94">
      <w:pPr>
        <w:pStyle w:val="NormalWeb"/>
        <w:spacing w:before="0" w:beforeAutospacing="0" w:after="280" w:afterAutospacing="0" w:line="360" w:lineRule="auto"/>
        <w:jc w:val="both"/>
        <w:rPr>
          <w:color w:val="000000" w:themeColor="text1"/>
          <w:sz w:val="26"/>
          <w:szCs w:val="26"/>
        </w:rPr>
      </w:pPr>
      <w:r>
        <w:rPr>
          <w:color w:val="363135"/>
          <w:sz w:val="26"/>
          <w:szCs w:val="26"/>
        </w:rPr>
        <w:tab/>
      </w:r>
      <w:r w:rsidRPr="004A28A7">
        <w:rPr>
          <w:color w:val="000000" w:themeColor="text1"/>
          <w:sz w:val="26"/>
          <w:szCs w:val="26"/>
        </w:rPr>
        <w:t>Por su parte</w:t>
      </w:r>
      <w:r w:rsidRPr="008B60D4">
        <w:rPr>
          <w:color w:val="363135"/>
          <w:sz w:val="26"/>
          <w:szCs w:val="26"/>
        </w:rPr>
        <w:t>,</w:t>
      </w:r>
      <w:r>
        <w:rPr>
          <w:color w:val="363135"/>
          <w:sz w:val="26"/>
          <w:szCs w:val="26"/>
        </w:rPr>
        <w:t xml:space="preserve"> </w:t>
      </w:r>
      <w:r>
        <w:rPr>
          <w:color w:val="000000" w:themeColor="text1"/>
          <w:sz w:val="26"/>
          <w:szCs w:val="26"/>
        </w:rPr>
        <w:t>l</w:t>
      </w:r>
      <w:r w:rsidRPr="008E2A53">
        <w:rPr>
          <w:color w:val="000000" w:themeColor="text1"/>
          <w:sz w:val="26"/>
          <w:szCs w:val="26"/>
        </w:rPr>
        <w:t>a Constitución de la Ciudad Autónoma de Buenos Aires también refiere al</w:t>
      </w:r>
      <w:r>
        <w:rPr>
          <w:color w:val="000000" w:themeColor="text1"/>
          <w:sz w:val="26"/>
          <w:szCs w:val="26"/>
        </w:rPr>
        <w:t xml:space="preserve"> derecho a gozar de </w:t>
      </w:r>
      <w:r w:rsidRPr="008E2A53">
        <w:rPr>
          <w:color w:val="000000" w:themeColor="text1"/>
          <w:sz w:val="26"/>
          <w:szCs w:val="26"/>
        </w:rPr>
        <w:t xml:space="preserve"> medio </w:t>
      </w:r>
      <w:r>
        <w:rPr>
          <w:color w:val="000000" w:themeColor="text1"/>
          <w:sz w:val="26"/>
          <w:szCs w:val="26"/>
        </w:rPr>
        <w:t>ambiente sano y equilibrado en diversos artículos.</w:t>
      </w:r>
    </w:p>
    <w:p w:rsidR="003B4D94" w:rsidRDefault="003B4D94" w:rsidP="003B4D94">
      <w:pPr>
        <w:pStyle w:val="NormalWeb"/>
        <w:spacing w:before="0" w:beforeAutospacing="0" w:after="280" w:afterAutospacing="0" w:line="360" w:lineRule="auto"/>
        <w:jc w:val="both"/>
        <w:rPr>
          <w:color w:val="000000" w:themeColor="text1"/>
          <w:sz w:val="26"/>
          <w:szCs w:val="26"/>
        </w:rPr>
      </w:pPr>
      <w:r>
        <w:rPr>
          <w:color w:val="000000" w:themeColor="text1"/>
          <w:sz w:val="26"/>
          <w:szCs w:val="26"/>
        </w:rPr>
        <w:tab/>
        <w:t xml:space="preserve">En primer término, el </w:t>
      </w:r>
      <w:r w:rsidRPr="008B60D4">
        <w:rPr>
          <w:b/>
          <w:color w:val="000000" w:themeColor="text1"/>
          <w:sz w:val="26"/>
          <w:szCs w:val="26"/>
        </w:rPr>
        <w:t>artículo 14</w:t>
      </w:r>
      <w:r w:rsidRPr="008E2A53">
        <w:rPr>
          <w:color w:val="000000" w:themeColor="text1"/>
          <w:sz w:val="26"/>
          <w:szCs w:val="26"/>
        </w:rPr>
        <w:t xml:space="preserve"> define a la protección del ambiente co</w:t>
      </w:r>
      <w:r>
        <w:rPr>
          <w:color w:val="000000" w:themeColor="text1"/>
          <w:sz w:val="26"/>
          <w:szCs w:val="26"/>
        </w:rPr>
        <w:t>mo un derecho colectivo.</w:t>
      </w:r>
    </w:p>
    <w:p w:rsidR="003B4D94" w:rsidRDefault="003B4D94" w:rsidP="003B4D94">
      <w:pPr>
        <w:pStyle w:val="NormalWeb"/>
        <w:spacing w:before="0" w:beforeAutospacing="0" w:after="280" w:afterAutospacing="0" w:line="360" w:lineRule="auto"/>
        <w:jc w:val="both"/>
        <w:rPr>
          <w:color w:val="000000" w:themeColor="text1"/>
          <w:sz w:val="26"/>
          <w:szCs w:val="26"/>
        </w:rPr>
      </w:pPr>
      <w:r>
        <w:rPr>
          <w:color w:val="000000" w:themeColor="text1"/>
          <w:sz w:val="26"/>
          <w:szCs w:val="26"/>
        </w:rPr>
        <w:tab/>
        <w:t xml:space="preserve">En la misma dirección, el </w:t>
      </w:r>
      <w:r w:rsidRPr="008B60D4">
        <w:rPr>
          <w:b/>
          <w:color w:val="000000" w:themeColor="text1"/>
          <w:sz w:val="26"/>
          <w:szCs w:val="26"/>
        </w:rPr>
        <w:t>artículo 20</w:t>
      </w:r>
      <w:r w:rsidRPr="008E2A53">
        <w:rPr>
          <w:color w:val="000000" w:themeColor="text1"/>
          <w:sz w:val="26"/>
          <w:szCs w:val="26"/>
        </w:rPr>
        <w:t xml:space="preserve"> garantiza la salu</w:t>
      </w:r>
      <w:r>
        <w:rPr>
          <w:color w:val="000000" w:themeColor="text1"/>
          <w:sz w:val="26"/>
          <w:szCs w:val="26"/>
        </w:rPr>
        <w:t>d integral reconociendo que la misma se encuentra</w:t>
      </w:r>
      <w:r w:rsidRPr="008E2A53">
        <w:rPr>
          <w:color w:val="000000" w:themeColor="text1"/>
          <w:sz w:val="26"/>
          <w:szCs w:val="26"/>
        </w:rPr>
        <w:t xml:space="preserve"> vinculada direc</w:t>
      </w:r>
      <w:r>
        <w:rPr>
          <w:color w:val="000000" w:themeColor="text1"/>
          <w:sz w:val="26"/>
          <w:szCs w:val="26"/>
        </w:rPr>
        <w:t xml:space="preserve">tamente con la satisfacción de necesidades </w:t>
      </w:r>
      <w:r w:rsidRPr="004A28A7">
        <w:rPr>
          <w:color w:val="000000" w:themeColor="text1"/>
          <w:sz w:val="26"/>
          <w:szCs w:val="26"/>
        </w:rPr>
        <w:t>de alimentación, vivienda, trabajo, educación, vestido, cultura y ambiente.</w:t>
      </w:r>
    </w:p>
    <w:p w:rsidR="003B4D94" w:rsidRDefault="003B4D94" w:rsidP="003B4D94">
      <w:pPr>
        <w:pStyle w:val="NormalWeb"/>
        <w:spacing w:before="0" w:beforeAutospacing="0" w:after="280" w:afterAutospacing="0" w:line="360" w:lineRule="auto"/>
        <w:jc w:val="both"/>
        <w:rPr>
          <w:color w:val="000000" w:themeColor="text1"/>
          <w:sz w:val="26"/>
          <w:szCs w:val="26"/>
        </w:rPr>
      </w:pPr>
      <w:r>
        <w:rPr>
          <w:color w:val="000000" w:themeColor="text1"/>
          <w:sz w:val="26"/>
          <w:szCs w:val="26"/>
        </w:rPr>
        <w:tab/>
        <w:t xml:space="preserve">En tanto, el </w:t>
      </w:r>
      <w:r w:rsidRPr="008B60D4">
        <w:rPr>
          <w:b/>
          <w:color w:val="000000" w:themeColor="text1"/>
          <w:sz w:val="26"/>
          <w:szCs w:val="26"/>
        </w:rPr>
        <w:t>artículo 26</w:t>
      </w:r>
      <w:r w:rsidRPr="008E2A53">
        <w:rPr>
          <w:color w:val="000000" w:themeColor="text1"/>
          <w:sz w:val="26"/>
          <w:szCs w:val="26"/>
        </w:rPr>
        <w:t xml:space="preserve"> declara el derecho a gozar de un ambiente sano y</w:t>
      </w:r>
      <w:r>
        <w:rPr>
          <w:color w:val="000000" w:themeColor="text1"/>
          <w:sz w:val="26"/>
          <w:szCs w:val="26"/>
        </w:rPr>
        <w:t xml:space="preserve"> el deber de preservarlo y defenderlo en provecho de generaciones presentes y futuras, además de gozar d</w:t>
      </w:r>
      <w:r w:rsidRPr="008E2A53">
        <w:rPr>
          <w:color w:val="000000" w:themeColor="text1"/>
          <w:sz w:val="26"/>
          <w:szCs w:val="26"/>
        </w:rPr>
        <w:t>el derecho de recibir información sobre el impacto que causan o puedan causar sobre el ambiente las actividades públicas o privadas</w:t>
      </w:r>
      <w:r>
        <w:rPr>
          <w:color w:val="000000" w:themeColor="text1"/>
          <w:sz w:val="26"/>
          <w:szCs w:val="26"/>
        </w:rPr>
        <w:t>.</w:t>
      </w:r>
    </w:p>
    <w:p w:rsidR="003B4D94" w:rsidRPr="008E2A53" w:rsidRDefault="003B4D94" w:rsidP="003B4D94">
      <w:pPr>
        <w:pStyle w:val="NormalWeb"/>
        <w:spacing w:before="0" w:beforeAutospacing="0" w:after="280" w:afterAutospacing="0" w:line="360" w:lineRule="auto"/>
        <w:jc w:val="both"/>
        <w:rPr>
          <w:color w:val="000000" w:themeColor="text1"/>
          <w:sz w:val="26"/>
          <w:szCs w:val="26"/>
        </w:rPr>
      </w:pPr>
      <w:r>
        <w:rPr>
          <w:color w:val="000000" w:themeColor="text1"/>
          <w:sz w:val="26"/>
          <w:szCs w:val="26"/>
        </w:rPr>
        <w:tab/>
        <w:t xml:space="preserve">Por último, el </w:t>
      </w:r>
      <w:r w:rsidRPr="008B60D4">
        <w:rPr>
          <w:b/>
          <w:color w:val="000000" w:themeColor="text1"/>
          <w:sz w:val="26"/>
          <w:szCs w:val="26"/>
        </w:rPr>
        <w:t>artículo 27</w:t>
      </w:r>
      <w:r w:rsidRPr="008E2A53">
        <w:rPr>
          <w:color w:val="000000" w:themeColor="text1"/>
          <w:sz w:val="26"/>
          <w:szCs w:val="26"/>
        </w:rPr>
        <w:t xml:space="preserve"> determina que la Ciudad desarrolla en forma indelegable la política de planeamiento y la gestión del ambiente urbano y promueve la restauración del patrimonio natural, urbanístico y arquitectónico, condiciones de habitabilidad y seguridad de todo el espacio público y pri</w:t>
      </w:r>
      <w:r>
        <w:rPr>
          <w:color w:val="000000" w:themeColor="text1"/>
          <w:sz w:val="26"/>
          <w:szCs w:val="26"/>
        </w:rPr>
        <w:t>vado, seguridad vial y peatonal</w:t>
      </w:r>
      <w:r w:rsidRPr="008E2A53">
        <w:rPr>
          <w:color w:val="000000" w:themeColor="text1"/>
          <w:sz w:val="26"/>
          <w:szCs w:val="26"/>
        </w:rPr>
        <w:t>.</w:t>
      </w:r>
    </w:p>
    <w:p w:rsidR="003B4D94" w:rsidRPr="00DE228A" w:rsidRDefault="003B4D94" w:rsidP="003B4D94">
      <w:pPr>
        <w:spacing w:line="360" w:lineRule="auto"/>
        <w:rPr>
          <w:sz w:val="26"/>
          <w:szCs w:val="26"/>
          <w:shd w:val="clear" w:color="auto" w:fill="FFFFFF"/>
          <w:lang w:val="es-AR"/>
        </w:rPr>
      </w:pPr>
    </w:p>
    <w:p w:rsidR="003B4D94" w:rsidRPr="00DE228A" w:rsidRDefault="003B4D94" w:rsidP="003B4D94">
      <w:pPr>
        <w:spacing w:line="360" w:lineRule="auto"/>
        <w:rPr>
          <w:sz w:val="26"/>
          <w:szCs w:val="26"/>
          <w:lang w:val="es-MX"/>
        </w:rPr>
      </w:pPr>
      <w:r>
        <w:rPr>
          <w:sz w:val="26"/>
          <w:szCs w:val="26"/>
          <w:lang w:val="es-MX"/>
        </w:rPr>
        <w:lastRenderedPageBreak/>
        <w:tab/>
      </w:r>
      <w:r w:rsidRPr="00DE228A">
        <w:rPr>
          <w:sz w:val="26"/>
          <w:szCs w:val="26"/>
          <w:lang w:val="es-MX"/>
        </w:rPr>
        <w:t xml:space="preserve">Por lo expuesto y ante la urgencia de tal pedido, solicitamos </w:t>
      </w:r>
      <w:r>
        <w:rPr>
          <w:sz w:val="26"/>
          <w:szCs w:val="26"/>
          <w:lang w:val="es-MX"/>
        </w:rPr>
        <w:t xml:space="preserve">a los Sres. Diputados que acompañen con su firma </w:t>
      </w:r>
      <w:r w:rsidRPr="00DE228A">
        <w:rPr>
          <w:sz w:val="26"/>
          <w:szCs w:val="26"/>
          <w:lang w:val="es-MX"/>
        </w:rPr>
        <w:t>el proyecto de resolución.</w:t>
      </w:r>
    </w:p>
    <w:p w:rsidR="003B4D94" w:rsidRPr="00A458FD" w:rsidRDefault="003B4D94" w:rsidP="003B4D94">
      <w:pPr>
        <w:spacing w:line="360" w:lineRule="auto"/>
        <w:rPr>
          <w:szCs w:val="24"/>
          <w:lang w:val="es-MX"/>
        </w:rPr>
      </w:pPr>
    </w:p>
    <w:p w:rsidR="00940320" w:rsidRDefault="00940320"/>
    <w:sectPr w:rsidR="00940320" w:rsidSect="008E2A53">
      <w:headerReference w:type="even" r:id="rId7"/>
      <w:headerReference w:type="default" r:id="rId8"/>
      <w:footerReference w:type="even" r:id="rId9"/>
      <w:footerReference w:type="default" r:id="rId10"/>
      <w:headerReference w:type="first" r:id="rId11"/>
      <w:footerReference w:type="first" r:id="rId12"/>
      <w:pgSz w:w="12242" w:h="20163" w:code="5"/>
      <w:pgMar w:top="2835" w:right="851" w:bottom="1418" w:left="283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73" w:rsidRDefault="005F1173" w:rsidP="003B4D94">
      <w:r>
        <w:separator/>
      </w:r>
    </w:p>
  </w:endnote>
  <w:endnote w:type="continuationSeparator" w:id="1">
    <w:p w:rsidR="005F1173" w:rsidRDefault="005F1173" w:rsidP="003B4D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94" w:rsidRDefault="003B4D9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252EAB" w:rsidRDefault="005F1173">
    <w:pPr>
      <w:pStyle w:val="Piedepgina"/>
      <w:rPr>
        <w:color w:val="333333"/>
        <w:sz w:val="20"/>
      </w:rPr>
    </w:pPr>
    <w:bookmarkStart w:id="0" w:name="Proyecto"/>
    <w:bookmarkEnd w:id="0"/>
  </w:p>
  <w:p w:rsidR="00601A75" w:rsidRPr="00252EAB" w:rsidRDefault="003B4D94">
    <w:pPr>
      <w:pStyle w:val="Piedepgina"/>
      <w:rPr>
        <w:color w:val="333333"/>
        <w:sz w:val="20"/>
      </w:rPr>
    </w:pPr>
    <w:r w:rsidRPr="00252EAB">
      <w:rPr>
        <w:color w:val="333333"/>
        <w:sz w:val="20"/>
      </w:rPr>
      <w:t xml:space="preserve">Último cambio: </w:t>
    </w:r>
    <w:fldSimple w:instr=" SAVEDATE  \* MERGEFORMAT ">
      <w:r w:rsidR="00C34825" w:rsidRPr="00C34825">
        <w:rPr>
          <w:noProof/>
          <w:color w:val="333333"/>
          <w:sz w:val="20"/>
        </w:rPr>
        <w:t>18/04/2017 12:23:00</w:t>
      </w:r>
    </w:fldSimple>
    <w:r w:rsidRPr="00252EAB">
      <w:rPr>
        <w:color w:val="333333"/>
        <w:sz w:val="20"/>
      </w:rPr>
      <w:t xml:space="preserve">  -  Cantidad de caracteres: </w:t>
    </w:r>
    <w:fldSimple w:instr=" NUMCHARS  \* MERGEFORMAT ">
      <w:r w:rsidR="00FD3444" w:rsidRPr="00FD3444">
        <w:rPr>
          <w:noProof/>
          <w:color w:val="333333"/>
          <w:sz w:val="20"/>
        </w:rPr>
        <w:t>4640</w:t>
      </w:r>
    </w:fldSimple>
    <w:r w:rsidRPr="00252EAB">
      <w:rPr>
        <w:color w:val="333333"/>
        <w:sz w:val="20"/>
      </w:rPr>
      <w:t xml:space="preserve"> - Cantidad de palabras: </w:t>
    </w:r>
    <w:fldSimple w:instr=" NUMWORDS  \* MERGEFORMAT ">
      <w:r w:rsidR="00FD3444" w:rsidRPr="00FD3444">
        <w:rPr>
          <w:noProof/>
          <w:color w:val="333333"/>
          <w:sz w:val="20"/>
        </w:rPr>
        <w:t>897</w:t>
      </w:r>
    </w:fldSimple>
  </w:p>
  <w:p w:rsidR="00601A75" w:rsidRPr="00252EAB" w:rsidRDefault="003B4D94" w:rsidP="00B05649">
    <w:pPr>
      <w:pStyle w:val="Piedepgina"/>
      <w:tabs>
        <w:tab w:val="left" w:pos="3565"/>
      </w:tabs>
      <w:rPr>
        <w:rStyle w:val="Nmerodepgina"/>
        <w:color w:val="333333"/>
      </w:rPr>
    </w:pPr>
    <w:r w:rsidRPr="00252EAB">
      <w:rPr>
        <w:color w:val="333333"/>
        <w:sz w:val="20"/>
      </w:rPr>
      <w:tab/>
      <w:t>Pág.</w:t>
    </w:r>
    <w:r w:rsidRPr="00252EAB">
      <w:rPr>
        <w:color w:val="333333"/>
      </w:rPr>
      <w:t xml:space="preserve"> </w:t>
    </w:r>
    <w:r w:rsidR="00D02B88" w:rsidRPr="00252EAB">
      <w:rPr>
        <w:rStyle w:val="Nmerodepgina"/>
        <w:color w:val="333333"/>
      </w:rPr>
      <w:fldChar w:fldCharType="begin"/>
    </w:r>
    <w:r w:rsidRPr="00252EAB">
      <w:rPr>
        <w:rStyle w:val="Nmerodepgina"/>
        <w:color w:val="333333"/>
      </w:rPr>
      <w:instrText xml:space="preserve"> PAGE </w:instrText>
    </w:r>
    <w:r w:rsidR="00D02B88" w:rsidRPr="00252EAB">
      <w:rPr>
        <w:rStyle w:val="Nmerodepgina"/>
        <w:color w:val="333333"/>
      </w:rPr>
      <w:fldChar w:fldCharType="separate"/>
    </w:r>
    <w:r w:rsidR="00C34825">
      <w:rPr>
        <w:rStyle w:val="Nmerodepgina"/>
        <w:noProof/>
        <w:color w:val="333333"/>
      </w:rPr>
      <w:t>4</w:t>
    </w:r>
    <w:r w:rsidR="00D02B88" w:rsidRPr="00252EAB">
      <w:rPr>
        <w:rStyle w:val="Nmerodepgina"/>
        <w:color w:val="333333"/>
      </w:rPr>
      <w:fldChar w:fldCharType="end"/>
    </w:r>
    <w:r w:rsidRPr="00252EAB">
      <w:rPr>
        <w:rStyle w:val="Nmerodepgina"/>
        <w:color w:val="333333"/>
      </w:rPr>
      <w:t>/</w:t>
    </w:r>
    <w:fldSimple w:instr=" NUMPAGES  \* MERGEFORMAT ">
      <w:r w:rsidR="00C34825" w:rsidRPr="00C34825">
        <w:rPr>
          <w:rStyle w:val="Nmerodepgina"/>
          <w:noProof/>
          <w:color w:val="333333"/>
        </w:rPr>
        <w:t>4</w:t>
      </w:r>
    </w:fldSimple>
    <w:r w:rsidRPr="00252EAB">
      <w:rPr>
        <w:rStyle w:val="Nmerodepgina"/>
        <w:color w:val="333333"/>
      </w:rPr>
      <w:t xml:space="preserve"> </w:t>
    </w:r>
  </w:p>
  <w:p w:rsidR="00601A75" w:rsidRPr="00252EAB" w:rsidRDefault="005F1173">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94" w:rsidRDefault="003B4D9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73" w:rsidRDefault="005F1173" w:rsidP="003B4D94">
      <w:r>
        <w:separator/>
      </w:r>
    </w:p>
  </w:footnote>
  <w:footnote w:type="continuationSeparator" w:id="1">
    <w:p w:rsidR="005F1173" w:rsidRDefault="005F1173" w:rsidP="003B4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94" w:rsidRDefault="003B4D9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Default="005F1173" w:rsidP="00B85EE2">
    <w:pPr>
      <w:pStyle w:val="Encabezado"/>
      <w:jc w:val="right"/>
      <w:rPr>
        <w:i/>
        <w:color w:val="000000"/>
        <w:shd w:val="clear" w:color="auto" w:fill="FFFFFF"/>
      </w:rPr>
    </w:pPr>
  </w:p>
  <w:p w:rsidR="00601A75" w:rsidRDefault="003B4D94" w:rsidP="00B85EE2">
    <w:pPr>
      <w:pStyle w:val="Encabezado"/>
      <w:jc w:val="right"/>
      <w:rPr>
        <w:i/>
        <w:color w:val="000000"/>
        <w:shd w:val="clear" w:color="auto" w:fill="FFFFFF"/>
      </w:rPr>
    </w:pPr>
    <w:r>
      <w:rPr>
        <w:noProof/>
        <w:lang w:val="es-AR" w:eastAsia="es-AR"/>
      </w:rPr>
      <w:drawing>
        <wp:inline distT="0" distB="0" distL="0" distR="0">
          <wp:extent cx="2711450" cy="795020"/>
          <wp:effectExtent l="19050" t="0" r="0" b="0"/>
          <wp:docPr id="1" name="Imagen 1" descr="logo legislatura nuev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egislatura nuevo"/>
                  <pic:cNvPicPr>
                    <a:picLocks noChangeAspect="1" noChangeArrowheads="1"/>
                  </pic:cNvPicPr>
                </pic:nvPicPr>
                <pic:blipFill>
                  <a:blip r:embed="rId2"/>
                  <a:srcRect/>
                  <a:stretch>
                    <a:fillRect/>
                  </a:stretch>
                </pic:blipFill>
                <pic:spPr bwMode="auto">
                  <a:xfrm>
                    <a:off x="0" y="0"/>
                    <a:ext cx="2711450" cy="79502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94" w:rsidRDefault="003B4D9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80207"/>
    <w:multiLevelType w:val="hybridMultilevel"/>
    <w:tmpl w:val="027CCD3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B4D94"/>
    <w:rsid w:val="003B4D94"/>
    <w:rsid w:val="004909FE"/>
    <w:rsid w:val="005F1173"/>
    <w:rsid w:val="008D7A1F"/>
    <w:rsid w:val="00936D65"/>
    <w:rsid w:val="00940320"/>
    <w:rsid w:val="00C34825"/>
    <w:rsid w:val="00D02B88"/>
    <w:rsid w:val="00EA189F"/>
    <w:rsid w:val="00F338EE"/>
    <w:rsid w:val="00FD344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94"/>
    <w:pPr>
      <w:spacing w:after="0" w:line="240" w:lineRule="auto"/>
      <w:jc w:val="both"/>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B4D94"/>
    <w:pPr>
      <w:tabs>
        <w:tab w:val="center" w:pos="4419"/>
        <w:tab w:val="right" w:pos="8838"/>
      </w:tabs>
    </w:pPr>
  </w:style>
  <w:style w:type="character" w:customStyle="1" w:styleId="EncabezadoCar">
    <w:name w:val="Encabezado Car"/>
    <w:basedOn w:val="Fuentedeprrafopredeter"/>
    <w:link w:val="Encabezado"/>
    <w:rsid w:val="003B4D94"/>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3B4D94"/>
    <w:pPr>
      <w:tabs>
        <w:tab w:val="center" w:pos="4419"/>
        <w:tab w:val="right" w:pos="8838"/>
      </w:tabs>
    </w:pPr>
  </w:style>
  <w:style w:type="character" w:customStyle="1" w:styleId="PiedepginaCar">
    <w:name w:val="Pie de página Car"/>
    <w:basedOn w:val="Fuentedeprrafopredeter"/>
    <w:link w:val="Piedepgina"/>
    <w:rsid w:val="003B4D94"/>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B4D94"/>
  </w:style>
  <w:style w:type="paragraph" w:styleId="NormalWeb">
    <w:name w:val="Normal (Web)"/>
    <w:basedOn w:val="Normal"/>
    <w:uiPriority w:val="99"/>
    <w:unhideWhenUsed/>
    <w:rsid w:val="003B4D94"/>
    <w:pPr>
      <w:spacing w:before="100" w:beforeAutospacing="1" w:after="100" w:afterAutospacing="1"/>
      <w:jc w:val="left"/>
    </w:pPr>
    <w:rPr>
      <w:szCs w:val="24"/>
      <w:lang w:val="es-AR" w:eastAsia="es-AR"/>
    </w:rPr>
  </w:style>
  <w:style w:type="paragraph" w:styleId="Textodeglobo">
    <w:name w:val="Balloon Text"/>
    <w:basedOn w:val="Normal"/>
    <w:link w:val="TextodegloboCar"/>
    <w:uiPriority w:val="99"/>
    <w:semiHidden/>
    <w:unhideWhenUsed/>
    <w:rsid w:val="003B4D94"/>
    <w:rPr>
      <w:rFonts w:ascii="Tahoma" w:hAnsi="Tahoma" w:cs="Tahoma"/>
      <w:sz w:val="16"/>
      <w:szCs w:val="16"/>
    </w:rPr>
  </w:style>
  <w:style w:type="character" w:customStyle="1" w:styleId="TextodegloboCar">
    <w:name w:val="Texto de globo Car"/>
    <w:basedOn w:val="Fuentedeprrafopredeter"/>
    <w:link w:val="Textodeglobo"/>
    <w:uiPriority w:val="99"/>
    <w:semiHidden/>
    <w:rsid w:val="003B4D94"/>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egislatura.gov.ar/compras/_vti_bin/shtml.exe/logos.htm/ma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4711</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paolivetolago</dc:creator>
  <cp:lastModifiedBy>livillamonte</cp:lastModifiedBy>
  <cp:revision>2</cp:revision>
  <dcterms:created xsi:type="dcterms:W3CDTF">2017-04-19T17:32:00Z</dcterms:created>
  <dcterms:modified xsi:type="dcterms:W3CDTF">2017-04-19T17:32:00Z</dcterms:modified>
</cp:coreProperties>
</file>