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2D" w:rsidRPr="00922A2D" w:rsidRDefault="00922A2D" w:rsidP="00081FFF">
      <w:pPr>
        <w:rPr>
          <w:sz w:val="24"/>
          <w:lang w:val="es-MX"/>
        </w:rPr>
      </w:pPr>
    </w:p>
    <w:p w:rsidR="00B177FE" w:rsidRPr="00922A2D" w:rsidRDefault="00B177FE" w:rsidP="00081FFF">
      <w:pPr>
        <w:rPr>
          <w:sz w:val="24"/>
          <w:lang w:val="es-MX"/>
        </w:rPr>
      </w:pPr>
      <w:bookmarkStart w:id="0" w:name="PLey"/>
      <w:bookmarkEnd w:id="0"/>
    </w:p>
    <w:p w:rsidR="00922A2D" w:rsidRDefault="00922A2D" w:rsidP="00922A2D">
      <w:pPr>
        <w:jc w:val="center"/>
        <w:rPr>
          <w:rFonts w:ascii="Times New Roman" w:hAnsi="Times New Roman"/>
          <w:b/>
          <w:sz w:val="24"/>
          <w:szCs w:val="24"/>
          <w:u w:val="single"/>
        </w:rPr>
      </w:pPr>
      <w:r>
        <w:rPr>
          <w:rFonts w:ascii="Times New Roman" w:hAnsi="Times New Roman"/>
          <w:b/>
          <w:sz w:val="24"/>
          <w:szCs w:val="24"/>
          <w:u w:val="single"/>
        </w:rPr>
        <w:t>PROYECTO DE LEY</w:t>
      </w:r>
    </w:p>
    <w:p w:rsidR="00922A2D" w:rsidRDefault="00922A2D" w:rsidP="00922A2D">
      <w:pPr>
        <w:jc w:val="center"/>
        <w:rPr>
          <w:rFonts w:ascii="Times New Roman" w:hAnsi="Times New Roman"/>
          <w:b/>
          <w:sz w:val="24"/>
          <w:szCs w:val="24"/>
          <w:u w:val="single"/>
        </w:rPr>
      </w:pPr>
    </w:p>
    <w:p w:rsidR="00922A2D" w:rsidRDefault="00922A2D" w:rsidP="00922A2D">
      <w:pPr>
        <w:spacing w:line="360" w:lineRule="auto"/>
        <w:jc w:val="both"/>
        <w:rPr>
          <w:rFonts w:ascii="Times New Roman" w:hAnsi="Times New Roman"/>
          <w:b/>
          <w:sz w:val="24"/>
          <w:szCs w:val="24"/>
        </w:rPr>
      </w:pPr>
      <w:r>
        <w:rPr>
          <w:rFonts w:ascii="Times New Roman" w:hAnsi="Times New Roman"/>
          <w:b/>
          <w:sz w:val="24"/>
          <w:szCs w:val="24"/>
        </w:rPr>
        <w:t xml:space="preserve">Artículo 1°: </w:t>
      </w:r>
      <w:r>
        <w:rPr>
          <w:rFonts w:ascii="Times New Roman" w:hAnsi="Times New Roman"/>
          <w:sz w:val="24"/>
          <w:szCs w:val="24"/>
        </w:rPr>
        <w:t xml:space="preserve">Modifícase el artículo 3 de la ley 2.095 el que quedará redactado de la siguiente manera: </w:t>
      </w:r>
      <w:r>
        <w:rPr>
          <w:rFonts w:ascii="Times New Roman" w:hAnsi="Times New Roman"/>
          <w:b/>
          <w:sz w:val="24"/>
          <w:szCs w:val="24"/>
        </w:rPr>
        <w:t xml:space="preserve"> </w:t>
      </w:r>
    </w:p>
    <w:p w:rsidR="00922A2D" w:rsidRPr="00BB6165" w:rsidRDefault="00922A2D" w:rsidP="00922A2D">
      <w:pPr>
        <w:spacing w:line="360" w:lineRule="auto"/>
        <w:jc w:val="both"/>
        <w:rPr>
          <w:rFonts w:ascii="Times New Roman" w:hAnsi="Times New Roman"/>
          <w:sz w:val="24"/>
          <w:szCs w:val="24"/>
        </w:rPr>
      </w:pPr>
      <w:r>
        <w:rPr>
          <w:rFonts w:ascii="Times New Roman" w:hAnsi="Times New Roman"/>
          <w:b/>
          <w:sz w:val="24"/>
          <w:szCs w:val="24"/>
        </w:rPr>
        <w:t>"Artículo 3º.- Contratos Comprendidos</w:t>
      </w:r>
      <w:r w:rsidRPr="00BB6165">
        <w:rPr>
          <w:rFonts w:ascii="Times New Roman" w:hAnsi="Times New Roman"/>
          <w:b/>
          <w:sz w:val="24"/>
          <w:szCs w:val="24"/>
        </w:rPr>
        <w:t>.</w:t>
      </w:r>
      <w:r>
        <w:rPr>
          <w:rFonts w:ascii="Times New Roman" w:hAnsi="Times New Roman"/>
          <w:b/>
          <w:sz w:val="24"/>
          <w:szCs w:val="24"/>
        </w:rPr>
        <w:t xml:space="preserve"> </w:t>
      </w:r>
      <w:r w:rsidRPr="00BB6165">
        <w:rPr>
          <w:rFonts w:ascii="Times New Roman" w:hAnsi="Times New Roman"/>
          <w:sz w:val="24"/>
          <w:szCs w:val="24"/>
        </w:rPr>
        <w:t>Se rigen por las disposiciones de la presente Ley los contratos de compraventa, de suministro, de servicios,</w:t>
      </w:r>
      <w:r w:rsidRPr="00566BC1">
        <w:rPr>
          <w:rFonts w:ascii="Times New Roman" w:hAnsi="Times New Roman"/>
          <w:sz w:val="24"/>
          <w:szCs w:val="24"/>
        </w:rPr>
        <w:t xml:space="preserve"> de consultoría,</w:t>
      </w:r>
      <w:r w:rsidRPr="00BB6165">
        <w:rPr>
          <w:rFonts w:ascii="Times New Roman" w:hAnsi="Times New Roman"/>
          <w:sz w:val="24"/>
          <w:szCs w:val="24"/>
        </w:rPr>
        <w:t xml:space="preserve"> las permutas, locaciones, alquileres con opción a compra, concesiones de uso de los bienes del dominio público y privado del Poder Ejecutivo, Legislativo y Judicial de la Ciudad, que celebren las entidades estatales comprendidas en su ámbito de aplicación, y todos aquellos contratos no excluidos expresamente o sujetos a un régimen especial.</w:t>
      </w:r>
    </w:p>
    <w:p w:rsidR="00922A2D" w:rsidRPr="00BB6165" w:rsidRDefault="00922A2D" w:rsidP="00922A2D">
      <w:pPr>
        <w:spacing w:line="360" w:lineRule="auto"/>
        <w:jc w:val="both"/>
        <w:rPr>
          <w:rFonts w:ascii="Times New Roman" w:hAnsi="Times New Roman"/>
          <w:sz w:val="24"/>
          <w:szCs w:val="24"/>
        </w:rPr>
      </w:pPr>
      <w:r w:rsidRPr="00BB6165">
        <w:rPr>
          <w:rFonts w:ascii="Times New Roman" w:hAnsi="Times New Roman"/>
          <w:sz w:val="24"/>
          <w:szCs w:val="24"/>
        </w:rPr>
        <w:t>Los contratos referidos a concesiones de bienes del dominio público y privado, compra de inmuebles, locaciones, alquileres con opción a compra, se regirán por las disposiciones de la presente Ley con excepción del Capítulo I del Título Segundo - Organización del Sistema- quedando el Poder Ejecutivo facultado para la reglamentación de los respectivos procedimientos</w:t>
      </w:r>
      <w:r>
        <w:rPr>
          <w:rFonts w:ascii="Times New Roman" w:hAnsi="Times New Roman"/>
          <w:sz w:val="24"/>
          <w:szCs w:val="24"/>
        </w:rPr>
        <w:t>"</w:t>
      </w:r>
      <w:r w:rsidRPr="00BB6165">
        <w:rPr>
          <w:rFonts w:ascii="Times New Roman" w:hAnsi="Times New Roman"/>
          <w:sz w:val="24"/>
          <w:szCs w:val="24"/>
        </w:rPr>
        <w:t>.</w:t>
      </w:r>
    </w:p>
    <w:p w:rsidR="00922A2D" w:rsidRDefault="00922A2D" w:rsidP="00922A2D">
      <w:pPr>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2°: </w:t>
      </w:r>
      <w:r>
        <w:rPr>
          <w:rFonts w:ascii="Times New Roman" w:hAnsi="Times New Roman"/>
          <w:sz w:val="24"/>
          <w:szCs w:val="24"/>
        </w:rPr>
        <w:t xml:space="preserve">Modifícase el artículo 7 de la ley 2.095, el que quedará redactado de la siguiente manera: </w:t>
      </w:r>
    </w:p>
    <w:p w:rsidR="00922A2D" w:rsidRPr="0094359C" w:rsidRDefault="00922A2D" w:rsidP="00922A2D">
      <w:pPr>
        <w:spacing w:line="360" w:lineRule="auto"/>
        <w:jc w:val="both"/>
        <w:rPr>
          <w:rFonts w:ascii="Times New Roman" w:hAnsi="Times New Roman"/>
          <w:sz w:val="24"/>
          <w:szCs w:val="24"/>
        </w:rPr>
      </w:pPr>
      <w:r>
        <w:rPr>
          <w:rFonts w:ascii="Times New Roman" w:hAnsi="Times New Roman"/>
          <w:b/>
          <w:sz w:val="24"/>
          <w:szCs w:val="24"/>
        </w:rPr>
        <w:t>"Artículo 7.</w:t>
      </w:r>
      <w:r w:rsidRPr="005C3B1D">
        <w:rPr>
          <w:rFonts w:ascii="Times New Roman" w:hAnsi="Times New Roman"/>
          <w:b/>
          <w:sz w:val="24"/>
          <w:szCs w:val="24"/>
        </w:rPr>
        <w:t xml:space="preserve"> Principios Generales que Rigen las Contrataciones y Adquisiciones.</w:t>
      </w:r>
      <w:r>
        <w:rPr>
          <w:rFonts w:ascii="Times New Roman" w:hAnsi="Times New Roman"/>
          <w:sz w:val="24"/>
          <w:szCs w:val="24"/>
        </w:rPr>
        <w:t xml:space="preserve"> </w:t>
      </w:r>
      <w:r w:rsidRPr="0094359C">
        <w:rPr>
          <w:rFonts w:ascii="Times New Roman" w:hAnsi="Times New Roman"/>
          <w:sz w:val="24"/>
          <w:szCs w:val="24"/>
        </w:rPr>
        <w:t xml:space="preserve">Los   principios  generales  a  los  que  debe  ajustarse  la  </w:t>
      </w:r>
      <w:r>
        <w:rPr>
          <w:rFonts w:ascii="Times New Roman" w:hAnsi="Times New Roman"/>
          <w:sz w:val="24"/>
          <w:szCs w:val="24"/>
        </w:rPr>
        <w:t>gestión  de  las  contrataciones</w:t>
      </w:r>
      <w:r w:rsidRPr="0094359C">
        <w:rPr>
          <w:rFonts w:ascii="Times New Roman" w:hAnsi="Times New Roman"/>
          <w:sz w:val="24"/>
          <w:szCs w:val="24"/>
        </w:rPr>
        <w:t xml:space="preserve">,   teniendo  en  cuenta  las  particularidades  de  cada  una  de  ellas  son:  </w:t>
      </w:r>
    </w:p>
    <w:p w:rsidR="00922A2D" w:rsidRPr="0094359C"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1. </w:t>
      </w:r>
      <w:r w:rsidRPr="0094359C">
        <w:rPr>
          <w:rFonts w:ascii="Times New Roman" w:hAnsi="Times New Roman"/>
          <w:sz w:val="24"/>
          <w:szCs w:val="24"/>
        </w:rPr>
        <w:t>Principio  de  Libre  Competencia :  En  los  procedimientos   de  compras  y  contrataciones  se  incluirán  regulaciones  o  tratamientos   que  fomenten  la  más  amplia  y  objetiva  e  imparcial  concurrencia,  pluralidad  y  participación  de  oferentes  potenciales.</w:t>
      </w:r>
    </w:p>
    <w:p w:rsidR="00922A2D" w:rsidRPr="00953D98" w:rsidRDefault="00922A2D" w:rsidP="00922A2D">
      <w:pPr>
        <w:spacing w:line="360" w:lineRule="auto"/>
        <w:jc w:val="both"/>
        <w:rPr>
          <w:rFonts w:ascii="Times New Roman" w:hAnsi="Times New Roman"/>
          <w:sz w:val="24"/>
          <w:szCs w:val="24"/>
          <w:u w:val="single"/>
        </w:rPr>
      </w:pPr>
      <w:r w:rsidRPr="0094359C">
        <w:rPr>
          <w:rFonts w:ascii="Times New Roman" w:hAnsi="Times New Roman"/>
          <w:sz w:val="24"/>
          <w:szCs w:val="24"/>
        </w:rPr>
        <w:t>2.  Principio  de  Concurrencia  e  Igualdad :  Todo  oferente  de  bienes  y/o  servicios  debe  tener  participación   y   acceso   para   contratar   con   las  entidades  y  jurisdicciones   en  condiciones   semejantes   a   las   de   los   demás,  estando  prohibida  la  existencia   de  privilegios,  ventajas  o  p</w:t>
      </w:r>
      <w:r>
        <w:rPr>
          <w:rFonts w:ascii="Times New Roman" w:hAnsi="Times New Roman"/>
          <w:sz w:val="24"/>
          <w:szCs w:val="24"/>
        </w:rPr>
        <w:t>r</w:t>
      </w:r>
      <w:r w:rsidRPr="0094359C">
        <w:rPr>
          <w:rFonts w:ascii="Times New Roman" w:hAnsi="Times New Roman"/>
          <w:sz w:val="24"/>
          <w:szCs w:val="24"/>
        </w:rPr>
        <w:t>errogativas,  salvo  las  excepciones  de  ley.</w:t>
      </w:r>
      <w:r>
        <w:rPr>
          <w:rFonts w:ascii="Times New Roman" w:hAnsi="Times New Roman"/>
          <w:sz w:val="24"/>
          <w:szCs w:val="24"/>
        </w:rPr>
        <w:t xml:space="preserve"> </w:t>
      </w:r>
      <w:r w:rsidRPr="00566BC1">
        <w:rPr>
          <w:rFonts w:ascii="Times New Roman" w:hAnsi="Times New Roman"/>
          <w:sz w:val="24"/>
          <w:szCs w:val="24"/>
        </w:rPr>
        <w:t xml:space="preserve">El principio de igualdad  debe ser observado aún en la etapa de ejecución del contrato. </w:t>
      </w:r>
    </w:p>
    <w:p w:rsidR="00922A2D" w:rsidRPr="0094359C" w:rsidRDefault="00922A2D" w:rsidP="00922A2D">
      <w:pPr>
        <w:spacing w:line="360" w:lineRule="auto"/>
        <w:jc w:val="both"/>
        <w:rPr>
          <w:rFonts w:ascii="Times New Roman" w:hAnsi="Times New Roman"/>
          <w:sz w:val="24"/>
          <w:szCs w:val="24"/>
        </w:rPr>
      </w:pPr>
      <w:r w:rsidRPr="0094359C">
        <w:rPr>
          <w:rFonts w:ascii="Times New Roman" w:hAnsi="Times New Roman"/>
          <w:sz w:val="24"/>
          <w:szCs w:val="24"/>
        </w:rPr>
        <w:lastRenderedPageBreak/>
        <w:t>3.  Principio  de  Legalidad :  Todo  el  proceso  de  contratación  y  posterior  ejecución   de  los  contratos   que  el   sector   público  celebre  con  terceros  debe  estar  positivamente   sometido   al   ordenamiento   jurídico   en   su   totalidad.</w:t>
      </w:r>
    </w:p>
    <w:p w:rsidR="00922A2D" w:rsidRPr="0094359C"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4. </w:t>
      </w:r>
      <w:r w:rsidRPr="0094359C">
        <w:rPr>
          <w:rFonts w:ascii="Times New Roman" w:hAnsi="Times New Roman"/>
          <w:sz w:val="24"/>
          <w:szCs w:val="24"/>
        </w:rPr>
        <w:t>Principio  de  Publicidad  y  Difusión :  La  publicidad  de  los  llamados  es  el  presupuesto  necesario  para  asegurar  la  libertad  de  concurrencia  suscitando  en  cada  caso  la  máxima  competencia  posible,  garantizando  la  igualdad   de  acceso  a  la  contratación  y  la  protección  de  los  intereses  económicos  de  la  Ciudad.</w:t>
      </w:r>
    </w:p>
    <w:p w:rsidR="00922A2D" w:rsidRPr="0094359C" w:rsidRDefault="00922A2D" w:rsidP="00922A2D">
      <w:pPr>
        <w:spacing w:line="360" w:lineRule="auto"/>
        <w:jc w:val="both"/>
        <w:rPr>
          <w:rFonts w:ascii="Times New Roman" w:hAnsi="Times New Roman"/>
          <w:sz w:val="24"/>
          <w:szCs w:val="24"/>
        </w:rPr>
      </w:pPr>
      <w:r w:rsidRPr="0094359C">
        <w:rPr>
          <w:rFonts w:ascii="Times New Roman" w:hAnsi="Times New Roman"/>
          <w:sz w:val="24"/>
          <w:szCs w:val="24"/>
        </w:rPr>
        <w:t xml:space="preserve">5. Principio  de  Eficiencia  y  Eficacia :  Los  bienes  y  servicios  que  se  adquieran   o  contraten   deben  reunir  los   requisitos  de  calidad,  precio,  plazo  de  ejecución  y  entrega  y </w:t>
      </w:r>
      <w:r>
        <w:rPr>
          <w:rFonts w:ascii="Times New Roman" w:hAnsi="Times New Roman"/>
          <w:sz w:val="24"/>
          <w:szCs w:val="24"/>
        </w:rPr>
        <w:t xml:space="preserve"> deberán  efectuarse  en  las m</w:t>
      </w:r>
      <w:r w:rsidRPr="0094359C">
        <w:rPr>
          <w:rFonts w:ascii="Times New Roman" w:hAnsi="Times New Roman"/>
          <w:sz w:val="24"/>
          <w:szCs w:val="24"/>
        </w:rPr>
        <w:t>ejores  condiciones  en  su  uso  final.</w:t>
      </w:r>
    </w:p>
    <w:p w:rsidR="00922A2D" w:rsidRPr="0094359C" w:rsidRDefault="00922A2D" w:rsidP="00922A2D">
      <w:pPr>
        <w:spacing w:line="360" w:lineRule="auto"/>
        <w:jc w:val="both"/>
        <w:rPr>
          <w:rFonts w:ascii="Times New Roman" w:hAnsi="Times New Roman"/>
          <w:sz w:val="24"/>
          <w:szCs w:val="24"/>
        </w:rPr>
      </w:pPr>
      <w:r>
        <w:rPr>
          <w:rFonts w:ascii="Times New Roman" w:hAnsi="Times New Roman"/>
          <w:sz w:val="24"/>
          <w:szCs w:val="24"/>
        </w:rPr>
        <w:t>6.</w:t>
      </w:r>
      <w:r w:rsidRPr="0094359C">
        <w:rPr>
          <w:rFonts w:ascii="Times New Roman" w:hAnsi="Times New Roman"/>
          <w:sz w:val="24"/>
          <w:szCs w:val="24"/>
        </w:rPr>
        <w:t xml:space="preserve"> Principio  de  Economía :  En  toda  compra  o  contratación  se  aplicarán  los  criterios  de  simplicidad,  austeridad,  concentración  y  ahorro  en  el  uso  de  los  recursos,  en  las  etapas  de  los  procesos  de  selección  y  en  los  acuerdos  y  resoluciones  recaídos  sobre  ellos,  debiéndose   evitar   en   las  bases  y  en  los  contratos  exigencias  y  formalidades  costosas  e  innecesarias.</w:t>
      </w:r>
    </w:p>
    <w:p w:rsidR="00922A2D" w:rsidRPr="0094359C" w:rsidRDefault="00922A2D" w:rsidP="00922A2D">
      <w:pPr>
        <w:spacing w:line="360" w:lineRule="auto"/>
        <w:jc w:val="both"/>
        <w:rPr>
          <w:rFonts w:ascii="Times New Roman" w:hAnsi="Times New Roman"/>
          <w:sz w:val="24"/>
          <w:szCs w:val="24"/>
        </w:rPr>
      </w:pPr>
      <w:r w:rsidRPr="0094359C">
        <w:rPr>
          <w:rFonts w:ascii="Times New Roman" w:hAnsi="Times New Roman"/>
          <w:sz w:val="24"/>
          <w:szCs w:val="24"/>
        </w:rPr>
        <w:t>7.  Principio  de  Razonabilidad :  En  toda  contratación  debe  existir  una  estrecha   vinculación   entre  el  objeto  de  la  contratación  con  el  interés  público  comprometido.</w:t>
      </w:r>
    </w:p>
    <w:p w:rsidR="00922A2D" w:rsidRPr="0094359C" w:rsidRDefault="00922A2D" w:rsidP="00922A2D">
      <w:pPr>
        <w:spacing w:line="360" w:lineRule="auto"/>
        <w:jc w:val="both"/>
        <w:rPr>
          <w:rFonts w:ascii="Times New Roman" w:hAnsi="Times New Roman"/>
          <w:sz w:val="24"/>
          <w:szCs w:val="24"/>
        </w:rPr>
      </w:pPr>
      <w:r w:rsidRPr="0094359C">
        <w:rPr>
          <w:rFonts w:ascii="Times New Roman" w:hAnsi="Times New Roman"/>
          <w:sz w:val="24"/>
          <w:szCs w:val="24"/>
        </w:rPr>
        <w:t xml:space="preserve">8.  Principio  de  Transparencia :  </w:t>
      </w:r>
      <w:bookmarkStart w:id="1" w:name="_Hlk452383383"/>
      <w:r w:rsidRPr="0094359C">
        <w:rPr>
          <w:rFonts w:ascii="Times New Roman" w:hAnsi="Times New Roman"/>
          <w:sz w:val="24"/>
          <w:szCs w:val="24"/>
        </w:rPr>
        <w:t>La  contratación  pública  se  desarrollará  en  todas  sus  etapas  en  un  contexto  de  transparencia   que  se  basará  en  la  publicidad   y  difusión   de  las  actuaciones  emergentes  de  la  aplicación   de  este  régimen,  la  utilización  de  las  tecnologías  informáticas  que  permitan  aumentar  la  eficiencia   de  los  procesos  y  facilitar  el  acceso  de  la  sociedad  a  la  información  relativa  a  la  gestión  del  Gobierno   de  la  Ciudad  Autónoma  de  Buenos  Aires  en  materia  de   contrataciones   y  en  la  participación  real   y  efectiva  de  la  comunidad.</w:t>
      </w:r>
    </w:p>
    <w:bookmarkEnd w:id="1"/>
    <w:p w:rsidR="00922A2D" w:rsidRDefault="00922A2D" w:rsidP="00922A2D">
      <w:pPr>
        <w:spacing w:line="360" w:lineRule="auto"/>
        <w:jc w:val="both"/>
        <w:rPr>
          <w:rFonts w:ascii="Times New Roman" w:hAnsi="Times New Roman"/>
          <w:sz w:val="24"/>
          <w:szCs w:val="24"/>
        </w:rPr>
      </w:pPr>
      <w:r w:rsidRPr="0094359C">
        <w:rPr>
          <w:rFonts w:ascii="Times New Roman" w:hAnsi="Times New Roman"/>
          <w:sz w:val="24"/>
          <w:szCs w:val="24"/>
        </w:rPr>
        <w:t>9.</w:t>
      </w:r>
      <w:r>
        <w:rPr>
          <w:rFonts w:ascii="Times New Roman" w:hAnsi="Times New Roman"/>
          <w:sz w:val="24"/>
          <w:szCs w:val="24"/>
        </w:rPr>
        <w:t xml:space="preserve"> Principio  de  S</w:t>
      </w:r>
      <w:r w:rsidRPr="0094359C">
        <w:rPr>
          <w:rFonts w:ascii="Times New Roman" w:hAnsi="Times New Roman"/>
          <w:sz w:val="24"/>
          <w:szCs w:val="24"/>
        </w:rPr>
        <w:t>ustentabilidad :  se  promoverá  de  manera  gradual  y  progresiva  la   adecuada  y  efectiva  instrumentación  de  criterios  ambientales,  éticos,  sociales  y  económicos  en  las  contrataciones  públicas.</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sz w:val="24"/>
          <w:szCs w:val="24"/>
        </w:rPr>
        <w:t>10. Principio de Responsabilidad: los funcionarios y demás personas intervinientes en los procesos de compras, ventas y contrataciones de bienes y servicios, que por impericia y/o negligencia incumplan lo establecido en la presente ley, son responsables de ello y pasibles de las demandas y sanciones establecidas en la legislación civil, penal, administrativa y profesional aplicables. La misma responsabilidad le cabe al contratista que participa en el proceso.</w:t>
      </w:r>
    </w:p>
    <w:p w:rsidR="00922A2D" w:rsidRPr="0094359C" w:rsidRDefault="00922A2D" w:rsidP="00922A2D">
      <w:pPr>
        <w:spacing w:line="360" w:lineRule="auto"/>
        <w:jc w:val="both"/>
        <w:rPr>
          <w:rFonts w:ascii="Times New Roman" w:hAnsi="Times New Roman"/>
          <w:sz w:val="24"/>
          <w:szCs w:val="24"/>
        </w:rPr>
      </w:pPr>
      <w:r>
        <w:rPr>
          <w:rFonts w:ascii="Times New Roman" w:hAnsi="Times New Roman"/>
          <w:sz w:val="24"/>
          <w:szCs w:val="24"/>
        </w:rPr>
        <w:lastRenderedPageBreak/>
        <w:t>11</w:t>
      </w:r>
      <w:r w:rsidRPr="0094359C">
        <w:rPr>
          <w:rFonts w:ascii="Times New Roman" w:hAnsi="Times New Roman"/>
          <w:sz w:val="24"/>
          <w:szCs w:val="24"/>
        </w:rPr>
        <w:t>.  Principio  de  la  vía  electrónica.   Los  procedimientos  de  compras  y  contrataciones  deberán  ejecutarse  por  la  vía  electrónica  con  los  requisitos  y  a  través  de  los  instrumentos  previstos  en  el  Capítulo  III,   del  Título  II  del  Anexo  I   de  la  Ley  3304,  siendo  excepcional  y  procedente  la  tramitación  de  los  mismos  mediante  documentos  contenidos  en  soporte  papel,  únicamente,   debido  a  la  concurrencia   de  algunas  de  las  causales  previstas  en  la  reglamentación  de  la  presente.</w:t>
      </w:r>
    </w:p>
    <w:p w:rsidR="00922A2D" w:rsidRPr="0094359C" w:rsidRDefault="00922A2D" w:rsidP="00922A2D">
      <w:pPr>
        <w:spacing w:line="360" w:lineRule="auto"/>
        <w:jc w:val="both"/>
        <w:rPr>
          <w:rFonts w:ascii="Times New Roman" w:hAnsi="Times New Roman"/>
          <w:sz w:val="24"/>
          <w:szCs w:val="24"/>
        </w:rPr>
      </w:pPr>
      <w:r w:rsidRPr="0094359C">
        <w:rPr>
          <w:rFonts w:ascii="Times New Roman" w:hAnsi="Times New Roman"/>
          <w:sz w:val="24"/>
          <w:szCs w:val="24"/>
        </w:rPr>
        <w:t>Desde  el  inicio  de  las  actuaciones  hasta  la  finalización  de  la  ejecución  del  contrato,  toda  cuestión   vinculada  con  la  contratación  deberá  interpretarse  sobre  la  base  de  una  rigurosa  observancia  de  los  principios  que  anteceden.</w:t>
      </w:r>
    </w:p>
    <w:p w:rsidR="00922A2D" w:rsidRDefault="00922A2D" w:rsidP="00922A2D">
      <w:pPr>
        <w:spacing w:line="360" w:lineRule="auto"/>
        <w:jc w:val="both"/>
        <w:rPr>
          <w:rFonts w:ascii="Times New Roman" w:hAnsi="Times New Roman"/>
          <w:sz w:val="24"/>
          <w:szCs w:val="24"/>
        </w:rPr>
      </w:pPr>
      <w:r w:rsidRPr="0094359C">
        <w:rPr>
          <w:rFonts w:ascii="Times New Roman" w:hAnsi="Times New Roman"/>
          <w:sz w:val="24"/>
          <w:szCs w:val="24"/>
        </w:rPr>
        <w:t>Los  principios  señalados  servirán  también  de  criterio  interpretativo  para  resolver  las  cuestiones  que  puedan  suscitarse  en  la  aplicación  de  la  presente   ley,  como  parámetros  para  la  actuación  de  los  Funcionarios  y  dependencias  responsables  y  para  suplir  los  vacíos  de  la  presente  Ley  y  demás  normas  reglamentarias.”</w:t>
      </w:r>
      <w:r>
        <w:rPr>
          <w:rFonts w:ascii="Times New Roman" w:hAnsi="Times New Roman"/>
          <w:sz w:val="24"/>
          <w:szCs w:val="24"/>
        </w:rPr>
        <w:t xml:space="preserve"> </w:t>
      </w:r>
    </w:p>
    <w:p w:rsidR="00922A2D" w:rsidRDefault="00922A2D" w:rsidP="00922A2D">
      <w:pPr>
        <w:spacing w:line="360" w:lineRule="auto"/>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sidRPr="00610528">
        <w:rPr>
          <w:rFonts w:ascii="Times New Roman" w:hAnsi="Times New Roman"/>
          <w:b/>
          <w:sz w:val="24"/>
          <w:szCs w:val="24"/>
        </w:rPr>
        <w:t>Artículo</w:t>
      </w:r>
      <w:r>
        <w:rPr>
          <w:rFonts w:ascii="Times New Roman" w:hAnsi="Times New Roman"/>
          <w:b/>
          <w:sz w:val="24"/>
          <w:szCs w:val="24"/>
        </w:rPr>
        <w:t xml:space="preserve"> 3°: </w:t>
      </w:r>
      <w:r>
        <w:rPr>
          <w:rFonts w:ascii="Times New Roman" w:hAnsi="Times New Roman"/>
          <w:sz w:val="24"/>
          <w:szCs w:val="24"/>
        </w:rPr>
        <w:t xml:space="preserve">Modifícase el artículo 13 de la ley 2.095, el que quedará redactado de la siguiente manera: </w:t>
      </w:r>
    </w:p>
    <w:p w:rsidR="00922A2D" w:rsidRPr="0046271A" w:rsidRDefault="00922A2D" w:rsidP="00922A2D">
      <w:pPr>
        <w:spacing w:line="360" w:lineRule="auto"/>
        <w:jc w:val="both"/>
        <w:rPr>
          <w:rFonts w:ascii="Times New Roman" w:hAnsi="Times New Roman"/>
          <w:sz w:val="24"/>
          <w:szCs w:val="24"/>
        </w:rPr>
      </w:pPr>
      <w:r>
        <w:rPr>
          <w:rFonts w:ascii="Times New Roman" w:hAnsi="Times New Roman"/>
          <w:b/>
          <w:sz w:val="24"/>
          <w:szCs w:val="24"/>
        </w:rPr>
        <w:t>"Artículo  13.  Formalidades  de  las  Actuaciones</w:t>
      </w:r>
      <w:r w:rsidRPr="008F0778">
        <w:rPr>
          <w:rFonts w:ascii="Times New Roman" w:hAnsi="Times New Roman"/>
          <w:b/>
          <w:sz w:val="24"/>
          <w:szCs w:val="24"/>
        </w:rPr>
        <w:t>.</w:t>
      </w:r>
      <w:r>
        <w:rPr>
          <w:rFonts w:ascii="Times New Roman" w:hAnsi="Times New Roman"/>
          <w:b/>
          <w:sz w:val="24"/>
          <w:szCs w:val="24"/>
        </w:rPr>
        <w:t xml:space="preserve"> </w:t>
      </w:r>
      <w:r w:rsidRPr="0046271A">
        <w:rPr>
          <w:rFonts w:ascii="Times New Roman" w:hAnsi="Times New Roman"/>
          <w:sz w:val="24"/>
          <w:szCs w:val="24"/>
        </w:rPr>
        <w:t>Debe  dictarse  el  acto  administrativo  respectivo,  con  los  requisitos  establecidos  en  el  artículo  7º  de  la  Ley  de  Procedimientos  Administrativos  de  la  Ciudad  Autónoma  de  Buenos  Aires,  como  mínimo  en  las  siguientes  actuaciones,  sin  perjuicio  de  otras  que  por  su  importancia  lo  hicieren  necesario:</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sz w:val="24"/>
          <w:szCs w:val="24"/>
        </w:rPr>
        <w:t>a) La convocatoria y la elección del procedimiento de selección.</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sz w:val="24"/>
          <w:szCs w:val="24"/>
        </w:rPr>
        <w:t>b. La aprobación  de  los  Pliegos  de  Bases  y  Condiciones  Particulares.</w:t>
      </w:r>
    </w:p>
    <w:p w:rsidR="00922A2D" w:rsidRPr="0046271A"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t>c.  La  suspensión  o  postergación  de  la  fecha  de  apertura  de  ofertas.</w:t>
      </w:r>
    </w:p>
    <w:p w:rsidR="00922A2D" w:rsidRPr="0046271A"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t>d.  La  preselección  de  los  oferentes  en  la  licitación  de  etapa  múltiple.</w:t>
      </w:r>
    </w:p>
    <w:p w:rsidR="00922A2D" w:rsidRPr="0046271A"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t>e.  La  aceptación  de  la  propuesta  en  la  modalidad  de  iniciativa  privada.</w:t>
      </w:r>
    </w:p>
    <w:p w:rsidR="00922A2D" w:rsidRPr="0046271A"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t>f.  La  declaración  de  que  el  llamado  hubiere  resultado  desierto  o  fracasado.</w:t>
      </w:r>
    </w:p>
    <w:p w:rsidR="00922A2D" w:rsidRPr="0046271A"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t>g.  La  adjudicación  y  la  aprobación  del  procedimiento  de  selección.</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sz w:val="24"/>
          <w:szCs w:val="24"/>
        </w:rPr>
        <w:t xml:space="preserve">h. </w:t>
      </w:r>
      <w:r>
        <w:rPr>
          <w:rFonts w:ascii="Times New Roman" w:hAnsi="Times New Roman"/>
          <w:sz w:val="24"/>
          <w:szCs w:val="24"/>
        </w:rPr>
        <w:t>La fundamentación en aquellos casos</w:t>
      </w:r>
      <w:r w:rsidRPr="00566BC1">
        <w:rPr>
          <w:rFonts w:ascii="Times New Roman" w:hAnsi="Times New Roman"/>
          <w:sz w:val="24"/>
          <w:szCs w:val="24"/>
        </w:rPr>
        <w:t xml:space="preserve"> en los que la selección de proveedores se realice mediante el procedimiento de Contratación Directa.   </w:t>
      </w:r>
    </w:p>
    <w:p w:rsidR="00922A2D" w:rsidRPr="0046271A"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lastRenderedPageBreak/>
        <w:t>i. La  determinación  de  dejar  sin  efecto  el  procedimiento.</w:t>
      </w:r>
    </w:p>
    <w:p w:rsidR="00922A2D" w:rsidRPr="0046271A"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t>j.  La  revocación  de  los  actos   pertinentes  del  procedimiento  administrativo</w:t>
      </w:r>
    </w:p>
    <w:p w:rsidR="00922A2D" w:rsidRPr="0046271A"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t>k.  La  aplicación  de  penalidades  o  sanciones  a  los  oferentes  o  cocontratantes.</w:t>
      </w:r>
    </w:p>
    <w:p w:rsidR="00922A2D" w:rsidRDefault="00922A2D" w:rsidP="00922A2D">
      <w:pPr>
        <w:spacing w:line="360" w:lineRule="auto"/>
        <w:jc w:val="both"/>
        <w:rPr>
          <w:rFonts w:ascii="Times New Roman" w:hAnsi="Times New Roman"/>
          <w:sz w:val="24"/>
          <w:szCs w:val="24"/>
        </w:rPr>
      </w:pPr>
      <w:r w:rsidRPr="0046271A">
        <w:rPr>
          <w:rFonts w:ascii="Times New Roman" w:hAnsi="Times New Roman"/>
          <w:sz w:val="24"/>
          <w:szCs w:val="24"/>
        </w:rPr>
        <w:t>l.  La  suspensión,  resolución,  revocación,  rescisión,  modificación,  transferencia  y  cesión  del  contrato.”</w:t>
      </w:r>
    </w:p>
    <w:p w:rsidR="00922A2D" w:rsidRDefault="00922A2D" w:rsidP="00922A2D">
      <w:pPr>
        <w:spacing w:line="360" w:lineRule="auto"/>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4°: </w:t>
      </w:r>
      <w:r>
        <w:rPr>
          <w:rFonts w:ascii="Times New Roman" w:hAnsi="Times New Roman"/>
          <w:sz w:val="24"/>
          <w:szCs w:val="24"/>
        </w:rPr>
        <w:t xml:space="preserve">Modifícase el artículo 14 de la ley 2.095, el que quedará redactado de la siguiente manera: </w:t>
      </w:r>
    </w:p>
    <w:p w:rsidR="00922A2D" w:rsidRDefault="00922A2D" w:rsidP="00922A2D">
      <w:pPr>
        <w:spacing w:line="360" w:lineRule="auto"/>
        <w:jc w:val="both"/>
        <w:rPr>
          <w:rFonts w:ascii="Times New Roman" w:hAnsi="Times New Roman"/>
          <w:sz w:val="24"/>
          <w:szCs w:val="24"/>
          <w:u w:val="single"/>
        </w:rPr>
      </w:pPr>
      <w:r>
        <w:rPr>
          <w:rFonts w:ascii="Times New Roman" w:hAnsi="Times New Roman"/>
          <w:b/>
          <w:sz w:val="24"/>
          <w:szCs w:val="24"/>
        </w:rPr>
        <w:t>"Artículo 14°. Responsabilidad de los Funcionarios y los Contratistas</w:t>
      </w:r>
      <w:r w:rsidRPr="000F1A88">
        <w:rPr>
          <w:rFonts w:ascii="Times New Roman" w:hAnsi="Times New Roman"/>
          <w:b/>
          <w:sz w:val="24"/>
          <w:szCs w:val="24"/>
        </w:rPr>
        <w:t>.</w:t>
      </w:r>
      <w:r>
        <w:rPr>
          <w:rFonts w:ascii="Times New Roman" w:hAnsi="Times New Roman"/>
          <w:b/>
          <w:sz w:val="24"/>
          <w:szCs w:val="24"/>
        </w:rPr>
        <w:t xml:space="preserve"> </w:t>
      </w:r>
      <w:r w:rsidRPr="000F1A88">
        <w:rPr>
          <w:rFonts w:ascii="Times New Roman" w:hAnsi="Times New Roman"/>
          <w:sz w:val="24"/>
          <w:szCs w:val="24"/>
        </w:rPr>
        <w:t>Los funcionarios intervinientes en la elaboración, aprobación y ejecución de contratos que incumplan lo establecido en la presente ley serán pasibles de las penalidades que la legislación nacional y local establezca, sin perjuicio de la responsabilidad patrimonial que pudiera corresponderle.</w:t>
      </w:r>
      <w:r>
        <w:rPr>
          <w:rFonts w:ascii="Times New Roman" w:hAnsi="Times New Roman"/>
          <w:sz w:val="24"/>
          <w:szCs w:val="24"/>
        </w:rPr>
        <w:t xml:space="preserve"> </w:t>
      </w:r>
      <w:r w:rsidRPr="00566BC1">
        <w:rPr>
          <w:rFonts w:ascii="Times New Roman" w:hAnsi="Times New Roman"/>
          <w:sz w:val="24"/>
          <w:szCs w:val="24"/>
        </w:rPr>
        <w:t>La misma responsabilidad le cabe a los contratistas que incumplan lo establecido en la presente".</w:t>
      </w:r>
      <w:r>
        <w:rPr>
          <w:rFonts w:ascii="Times New Roman" w:hAnsi="Times New Roman"/>
          <w:sz w:val="24"/>
          <w:szCs w:val="24"/>
          <w:u w:val="single"/>
        </w:rPr>
        <w:t xml:space="preserve"> </w:t>
      </w: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5°: </w:t>
      </w:r>
      <w:r>
        <w:rPr>
          <w:rFonts w:ascii="Times New Roman" w:hAnsi="Times New Roman"/>
          <w:sz w:val="24"/>
          <w:szCs w:val="24"/>
        </w:rPr>
        <w:t xml:space="preserve">Incorpórase el artículo 14 bis a la ley 2.095, el que quedará redactado de la siguiente manera: </w:t>
      </w:r>
    </w:p>
    <w:p w:rsidR="00922A2D" w:rsidRPr="00566BC1" w:rsidRDefault="00922A2D" w:rsidP="00922A2D">
      <w:pPr>
        <w:spacing w:line="360" w:lineRule="auto"/>
        <w:jc w:val="both"/>
        <w:rPr>
          <w:rFonts w:ascii="Times New Roman" w:hAnsi="Times New Roman"/>
          <w:b/>
          <w:sz w:val="24"/>
          <w:szCs w:val="24"/>
        </w:rPr>
      </w:pPr>
      <w:r>
        <w:rPr>
          <w:rFonts w:ascii="Times New Roman" w:hAnsi="Times New Roman"/>
          <w:b/>
          <w:sz w:val="24"/>
          <w:szCs w:val="24"/>
        </w:rPr>
        <w:t xml:space="preserve">"Artículo 14° bis. Apertura de Ofertas: </w:t>
      </w:r>
      <w:r w:rsidRPr="00566BC1">
        <w:rPr>
          <w:rFonts w:ascii="Times New Roman" w:hAnsi="Times New Roman"/>
          <w:sz w:val="24"/>
          <w:szCs w:val="24"/>
        </w:rPr>
        <w:t xml:space="preserve">Teniendo como base el principio de transparencia, la apertura de las ofertas siempre realizará en acto abierto al público, en donde se labrará un acta en donde se debe dejar constancia  de las ofertas presentadas y sus montos. Esto también es aplicable a las contrataciones públicas electrónicas". </w:t>
      </w:r>
      <w:r w:rsidRPr="00566BC1">
        <w:rPr>
          <w:rFonts w:ascii="Times New Roman" w:hAnsi="Times New Roman"/>
          <w:b/>
          <w:sz w:val="24"/>
          <w:szCs w:val="24"/>
        </w:rPr>
        <w:t xml:space="preserve">  </w:t>
      </w:r>
    </w:p>
    <w:p w:rsidR="00922A2D" w:rsidRDefault="00922A2D" w:rsidP="00922A2D">
      <w:pPr>
        <w:spacing w:line="360" w:lineRule="auto"/>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6°: </w:t>
      </w:r>
      <w:r w:rsidRPr="00661EC3">
        <w:rPr>
          <w:rFonts w:ascii="Times New Roman" w:hAnsi="Times New Roman"/>
          <w:sz w:val="24"/>
          <w:szCs w:val="24"/>
        </w:rPr>
        <w:t xml:space="preserve">Modifícase el artículo 25 de la ley 2.095, el que quedará redactado de la siguiente manera:  </w:t>
      </w:r>
    </w:p>
    <w:p w:rsidR="00922A2D" w:rsidRPr="00566BC1" w:rsidRDefault="00922A2D" w:rsidP="00922A2D">
      <w:pPr>
        <w:spacing w:line="360" w:lineRule="auto"/>
        <w:jc w:val="both"/>
        <w:rPr>
          <w:rFonts w:ascii="Times New Roman" w:hAnsi="Times New Roman"/>
          <w:sz w:val="24"/>
          <w:szCs w:val="24"/>
        </w:rPr>
      </w:pPr>
      <w:r>
        <w:rPr>
          <w:rFonts w:ascii="Times New Roman" w:hAnsi="Times New Roman"/>
          <w:b/>
          <w:sz w:val="24"/>
          <w:szCs w:val="24"/>
        </w:rPr>
        <w:t>"</w:t>
      </w:r>
      <w:r w:rsidRPr="00566BC1">
        <w:rPr>
          <w:rFonts w:ascii="Times New Roman" w:hAnsi="Times New Roman"/>
          <w:b/>
          <w:sz w:val="24"/>
          <w:szCs w:val="24"/>
        </w:rPr>
        <w:t xml:space="preserve">Artículo 25. Principio General: </w:t>
      </w:r>
      <w:r w:rsidRPr="00566BC1">
        <w:rPr>
          <w:rFonts w:ascii="Times New Roman" w:hAnsi="Times New Roman"/>
          <w:sz w:val="24"/>
          <w:szCs w:val="24"/>
        </w:rPr>
        <w:t>La selección del contratista para la celebración y ejecución de los contratos contemplados en este régimen debe realizarse, por principio general, mediante licitación pública. La elección de los otros procedimientos de selección previstos en la presente ley es de carácter excepcional y debe encontrarse debidamente justificada y fundada, mediante el acto administrativo correspondiente.</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sz w:val="24"/>
          <w:szCs w:val="24"/>
        </w:rPr>
        <w:t>En todos los casos deben cumplirse, en lo pertinente, los principios establecidos por el artículo 7° del presente régimen, bajo pena de nulidad absoluta e insanable".</w:t>
      </w:r>
    </w:p>
    <w:p w:rsidR="00922A2D" w:rsidRPr="00661EC3" w:rsidRDefault="00922A2D" w:rsidP="00922A2D">
      <w:pPr>
        <w:spacing w:line="360" w:lineRule="auto"/>
        <w:jc w:val="both"/>
        <w:rPr>
          <w:rFonts w:ascii="Times New Roman" w:hAnsi="Times New Roman"/>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lastRenderedPageBreak/>
        <w:t xml:space="preserve">Artículo 7°: </w:t>
      </w:r>
      <w:r>
        <w:rPr>
          <w:rFonts w:ascii="Times New Roman" w:hAnsi="Times New Roman"/>
          <w:sz w:val="24"/>
          <w:szCs w:val="24"/>
        </w:rPr>
        <w:t xml:space="preserve">Modifícase el artículo 28 de la ley 2.095, el que quedará redactado de la siguiente manera: </w:t>
      </w:r>
    </w:p>
    <w:p w:rsidR="00922A2D" w:rsidRPr="008800ED" w:rsidRDefault="00922A2D" w:rsidP="00922A2D">
      <w:pPr>
        <w:spacing w:line="360" w:lineRule="auto"/>
        <w:jc w:val="both"/>
        <w:rPr>
          <w:rFonts w:ascii="Times New Roman" w:hAnsi="Times New Roman"/>
          <w:sz w:val="24"/>
          <w:szCs w:val="24"/>
        </w:rPr>
      </w:pPr>
      <w:r>
        <w:rPr>
          <w:rFonts w:ascii="Times New Roman" w:hAnsi="Times New Roman"/>
          <w:b/>
          <w:sz w:val="24"/>
          <w:szCs w:val="24"/>
        </w:rPr>
        <w:t>"</w:t>
      </w:r>
      <w:r w:rsidRPr="008800ED">
        <w:rPr>
          <w:rFonts w:ascii="Times New Roman" w:hAnsi="Times New Roman"/>
          <w:b/>
          <w:sz w:val="24"/>
          <w:szCs w:val="24"/>
        </w:rPr>
        <w:t>Artícu</w:t>
      </w:r>
      <w:r>
        <w:rPr>
          <w:rFonts w:ascii="Times New Roman" w:hAnsi="Times New Roman"/>
          <w:b/>
          <w:sz w:val="24"/>
          <w:szCs w:val="24"/>
        </w:rPr>
        <w:t xml:space="preserve">lo  28°. Contratación Directa: </w:t>
      </w:r>
      <w:r w:rsidRPr="008800ED">
        <w:rPr>
          <w:rFonts w:ascii="Times New Roman" w:hAnsi="Times New Roman"/>
          <w:sz w:val="24"/>
          <w:szCs w:val="24"/>
        </w:rPr>
        <w:t>La  contratación  es  directa  cuando  se  selecciona  directamente  al  proveedor,  debiendo  encontrarse  dicha  medida  debidamente  fundada  y  ponderada  por  la  Autoridad  Competente  que  la  invoca  en  el  Expediente  por  el  que  tramita,  sólo en  los  siguientes  casos:</w:t>
      </w:r>
    </w:p>
    <w:p w:rsidR="00922A2D" w:rsidRPr="00566BC1"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1. </w:t>
      </w:r>
      <w:r w:rsidRPr="00566BC1">
        <w:rPr>
          <w:rFonts w:ascii="Times New Roman" w:hAnsi="Times New Roman"/>
          <w:sz w:val="24"/>
          <w:szCs w:val="24"/>
        </w:rPr>
        <w:t>Cuando  existen  razones  de  urgencia  en  que,  a  mérito  de  circunstancias  imprevistas,  no  pueda  realizarse   la  Licitación.  La  urgencia  debe  responder  a  circunstancias  objetivas  y  su  magnitud  debe  ser  tal  que  impida  la  realización  de  otro  procedimiento  de  selección  en  tiempo  oportuno. Estas  circunstancias  deben  ser  debidamente  fundadas  por  la  máxima  Autoridad  de  cada  Jurisdicción  o  Entidad,  en  el  Expediente  en  que  se  tramita  la  compra  o  contratación.</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2.  La  contratación  de  bienes  o  servicios  vinculados  a  prestaciones  de  salud  o  a programas  sociales  que,  por  la  celeridad  con  que  deben  llevarse  a  cabo,  no  pudieran  ser  gestionados  desde  su  inicio  a  través  de  los  restantes  procedimientos  de  selección  previstos  en  la  presente  Ley.</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3.  Cuando  una  licitación  o  concurso  haya  resultado  desierto  o  fracasado.</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4.  Cuando  se  trate  de  obras,  bienes  o  servicios,  científicos,  técnicos,  tecnológicos,  profesionales  o  artísticos,  cuya  ejecución  sólo  puede  ser  confiada  a  empresas,  personas  o  artistas  especializados,  o  de  reconocida  capacidad  y  experiencia,  independientemente  de  la  personería  que  revistan.</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 xml:space="preserve">5.  Cuando  se  trate  de  bienes  o  servicios  prestados,  fabricados  o  distribuidos  exclusivamente  por  determinada  persona  o  entidad,  siempre </w:t>
      </w:r>
      <w:r>
        <w:rPr>
          <w:rFonts w:ascii="Times New Roman" w:hAnsi="Times New Roman"/>
          <w:sz w:val="24"/>
          <w:szCs w:val="24"/>
        </w:rPr>
        <w:t xml:space="preserve"> que  no  hubiese  sustitutos.</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6.  Cuando  se  trate  de  la  reposición  o  complementación  de  bienes  o  servicios  accesorios  que  deban  necesariamente  ser  compatibles  con  los  modelos,  sistemas  o  infraestructura  previamente  adquiridos  o  contratados.</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7.  Cuando  se  trate  de  compras  o  locaciones  que  sea  menester  efectuar  en  países  extranjeros,  siempre  que  no  sea  posible  en  ellos  realizar  la  licitación.</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8.  Cuando  medien  razones  de  seguridad  pública,  de  emergencia  sanitaria,  cuando  existan  circunstancias  extraordinarias  o  bien  imprevisibles  derivadas  de riesgo  o  desastre.</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lastRenderedPageBreak/>
        <w:t>9.  Cuando  exista  notoria  escasez  o  desabastecimiento  en  el  mercado  local  de  los  bienes  a  adquirir.</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10.  Cuando  se  trate  de  reparaciones  de  máquinas,  vehículos,  equipos  o  motores  cuyo  desarme,  traslado  o  examen  previo  sea  imprescindible  para  determinar  la  reparación  necesaria.</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11.  Los  contratos  para  la  adquisición  de  bienes  o  prestación  de  servicios  que  celebren  las  jurisdicciones  y  entidades  del  Gobierno  de  la  Ciudad  Autónoma  de  Buenos  Aires  entre  sí  o  con  Organismos  Provinciales,  Municipales  o  del  Estado  Nacional,  como  así  también  con  las  Universidades  Nacionales  y  otras  Universidades  con  sede  en  la  Ciudad,  siempre  que  la  contratación  tenga  relación  directa  con  el  objeto  del  Organismo  que  se  trate.</w:t>
      </w:r>
    </w:p>
    <w:p w:rsidR="00922A2D" w:rsidRPr="008800ED" w:rsidRDefault="00922A2D" w:rsidP="00922A2D">
      <w:pPr>
        <w:spacing w:line="360" w:lineRule="auto"/>
        <w:jc w:val="both"/>
        <w:rPr>
          <w:rFonts w:ascii="Times New Roman" w:hAnsi="Times New Roman"/>
          <w:sz w:val="24"/>
          <w:szCs w:val="24"/>
        </w:rPr>
      </w:pPr>
      <w:r w:rsidRPr="008800ED">
        <w:rPr>
          <w:rFonts w:ascii="Times New Roman" w:hAnsi="Times New Roman"/>
          <w:sz w:val="24"/>
          <w:szCs w:val="24"/>
        </w:rPr>
        <w:t>12.  La  locación  o  adquisición  de  inmuebles.</w:t>
      </w:r>
    </w:p>
    <w:p w:rsidR="00922A2D" w:rsidRPr="00867384" w:rsidRDefault="00922A2D" w:rsidP="00922A2D">
      <w:pPr>
        <w:widowControl w:val="0"/>
        <w:autoSpaceDE w:val="0"/>
        <w:autoSpaceDN w:val="0"/>
        <w:adjustRightInd w:val="0"/>
        <w:spacing w:line="360" w:lineRule="auto"/>
        <w:jc w:val="both"/>
        <w:rPr>
          <w:rFonts w:ascii="Times New Roman" w:hAnsi="Times New Roman"/>
          <w:sz w:val="24"/>
          <w:szCs w:val="24"/>
        </w:rPr>
      </w:pPr>
      <w:r w:rsidRPr="00867384">
        <w:rPr>
          <w:rFonts w:ascii="Times New Roman" w:hAnsi="Times New Roman"/>
          <w:sz w:val="24"/>
          <w:szCs w:val="24"/>
        </w:rPr>
        <w:t>Las contrataciones directas encuadradas en cualquiera de los incisos precedentes, podrán tramitar a través de procedimientos abreviados y específicos que se regulen en la reglamentación</w:t>
      </w:r>
      <w:r>
        <w:rPr>
          <w:rFonts w:ascii="Times New Roman" w:hAnsi="Times New Roman"/>
          <w:sz w:val="24"/>
          <w:szCs w:val="24"/>
        </w:rPr>
        <w:t>".</w:t>
      </w:r>
    </w:p>
    <w:p w:rsidR="00922A2D" w:rsidRDefault="00922A2D" w:rsidP="00922A2D">
      <w:pPr>
        <w:spacing w:line="360" w:lineRule="auto"/>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8°: </w:t>
      </w:r>
      <w:r w:rsidRPr="00E22D1D">
        <w:rPr>
          <w:rFonts w:ascii="Times New Roman" w:hAnsi="Times New Roman"/>
          <w:sz w:val="24"/>
          <w:szCs w:val="24"/>
        </w:rPr>
        <w:t>M</w:t>
      </w:r>
      <w:r>
        <w:rPr>
          <w:rFonts w:ascii="Times New Roman" w:hAnsi="Times New Roman"/>
          <w:sz w:val="24"/>
          <w:szCs w:val="24"/>
        </w:rPr>
        <w:t xml:space="preserve">odifíquese el artículo 38 de la ley 2.095, el que quedará redactado de la siguiente manera: </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b/>
          <w:sz w:val="24"/>
          <w:szCs w:val="24"/>
        </w:rPr>
        <w:t xml:space="preserve">"Artículo 38°. Contratación Menor:  </w:t>
      </w:r>
      <w:r w:rsidRPr="00566BC1">
        <w:rPr>
          <w:rFonts w:ascii="Times New Roman" w:hAnsi="Times New Roman"/>
          <w:sz w:val="24"/>
          <w:szCs w:val="24"/>
        </w:rPr>
        <w:t xml:space="preserve">La contratación menor es aquel procedimiento de contratación directa que se aplica cuando el monto total de la contratación no supere el equivalente a diez mil (10.000) unidades de compras. </w:t>
      </w:r>
    </w:p>
    <w:p w:rsidR="00922A2D" w:rsidRPr="00566BC1" w:rsidRDefault="00922A2D" w:rsidP="00922A2D">
      <w:pPr>
        <w:spacing w:line="360" w:lineRule="auto"/>
        <w:jc w:val="both"/>
        <w:rPr>
          <w:rFonts w:ascii="Times New Roman" w:hAnsi="Times New Roman"/>
          <w:b/>
          <w:sz w:val="24"/>
          <w:szCs w:val="24"/>
        </w:rPr>
      </w:pPr>
      <w:r w:rsidRPr="00566BC1">
        <w:rPr>
          <w:rFonts w:ascii="Times New Roman" w:hAnsi="Times New Roman"/>
          <w:sz w:val="24"/>
          <w:szCs w:val="24"/>
        </w:rPr>
        <w:t>La elección de este procedimiento no podrá:</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sz w:val="24"/>
          <w:szCs w:val="24"/>
        </w:rPr>
        <w:t>a) Apartarse de los principios establecidos en el artículo 7° de la presente ley.</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sz w:val="24"/>
          <w:szCs w:val="24"/>
        </w:rPr>
        <w:t>b) Emplearse en un número mayor a dos mensuales, ni superar las doce (12) en el año por cada Unidad Operativa de Adquisiciones.</w:t>
      </w:r>
    </w:p>
    <w:p w:rsidR="00922A2D" w:rsidRPr="00566BC1" w:rsidRDefault="00922A2D" w:rsidP="00922A2D">
      <w:pPr>
        <w:spacing w:line="360" w:lineRule="auto"/>
        <w:jc w:val="both"/>
        <w:rPr>
          <w:rFonts w:ascii="Times New Roman" w:hAnsi="Times New Roman"/>
          <w:sz w:val="24"/>
          <w:szCs w:val="24"/>
        </w:rPr>
      </w:pPr>
      <w:r w:rsidRPr="00566BC1">
        <w:rPr>
          <w:rFonts w:ascii="Times New Roman" w:hAnsi="Times New Roman"/>
          <w:sz w:val="24"/>
          <w:szCs w:val="24"/>
        </w:rPr>
        <w:t>Los contratos formalizados por esta forma de contratación no podrán tener una duración superior a un año, ni ser objeto de prórroga ni revisión de precios".</w:t>
      </w:r>
    </w:p>
    <w:p w:rsidR="00922A2D" w:rsidRDefault="00922A2D" w:rsidP="00922A2D">
      <w:pPr>
        <w:spacing w:line="360" w:lineRule="auto"/>
        <w:jc w:val="both"/>
        <w:rPr>
          <w:rFonts w:ascii="Times New Roman" w:hAnsi="Times New Roman"/>
          <w:b/>
          <w:sz w:val="24"/>
          <w:szCs w:val="24"/>
        </w:rPr>
      </w:pPr>
    </w:p>
    <w:p w:rsidR="00922A2D" w:rsidRPr="003B248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9°: </w:t>
      </w:r>
      <w:r>
        <w:rPr>
          <w:rFonts w:ascii="Times New Roman" w:hAnsi="Times New Roman"/>
          <w:sz w:val="24"/>
          <w:szCs w:val="24"/>
        </w:rPr>
        <w:t xml:space="preserve">Modifíquese el artículo 84 de la ley 2.095, el que quedará redactado de la siguiente manera:  </w:t>
      </w:r>
    </w:p>
    <w:p w:rsidR="00922A2D" w:rsidRPr="00566BC1" w:rsidRDefault="00922A2D" w:rsidP="00922A2D">
      <w:pPr>
        <w:spacing w:line="360" w:lineRule="auto"/>
        <w:jc w:val="both"/>
        <w:rPr>
          <w:rFonts w:ascii="Times New Roman" w:hAnsi="Times New Roman"/>
          <w:b/>
          <w:sz w:val="24"/>
          <w:szCs w:val="24"/>
        </w:rPr>
      </w:pPr>
      <w:r>
        <w:rPr>
          <w:rFonts w:ascii="Times New Roman" w:hAnsi="Times New Roman"/>
          <w:b/>
          <w:sz w:val="24"/>
          <w:szCs w:val="24"/>
        </w:rPr>
        <w:lastRenderedPageBreak/>
        <w:t xml:space="preserve">"Artículo 84°. Precio de Referencia: </w:t>
      </w:r>
      <w:r w:rsidRPr="00566BC1">
        <w:rPr>
          <w:rFonts w:ascii="Times New Roman" w:hAnsi="Times New Roman"/>
          <w:sz w:val="24"/>
          <w:szCs w:val="24"/>
        </w:rPr>
        <w:t>En ninguna contratación que exista precio de referencia podrá abonarse un precio unitario que lo supere en más de un cinco por ciento (5%)".</w:t>
      </w:r>
    </w:p>
    <w:p w:rsidR="00922A2D" w:rsidRDefault="00922A2D" w:rsidP="00922A2D">
      <w:pPr>
        <w:spacing w:line="360" w:lineRule="auto"/>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10°: </w:t>
      </w:r>
      <w:r w:rsidRPr="001812E4">
        <w:rPr>
          <w:rFonts w:ascii="Times New Roman" w:hAnsi="Times New Roman"/>
          <w:sz w:val="24"/>
          <w:szCs w:val="24"/>
        </w:rPr>
        <w:t xml:space="preserve">Modifíquese el artículo 96 de la ley </w:t>
      </w:r>
      <w:r>
        <w:rPr>
          <w:rFonts w:ascii="Times New Roman" w:hAnsi="Times New Roman"/>
          <w:sz w:val="24"/>
          <w:szCs w:val="24"/>
        </w:rPr>
        <w:t xml:space="preserve">2.095, el que quedará redactado de la siguiente manera: </w:t>
      </w:r>
    </w:p>
    <w:p w:rsidR="00922A2D" w:rsidRPr="001812E4" w:rsidRDefault="00922A2D" w:rsidP="00922A2D">
      <w:pPr>
        <w:spacing w:line="360" w:lineRule="auto"/>
        <w:jc w:val="both"/>
        <w:rPr>
          <w:rFonts w:ascii="Times New Roman" w:hAnsi="Times New Roman"/>
          <w:b/>
          <w:sz w:val="24"/>
          <w:szCs w:val="24"/>
        </w:rPr>
      </w:pPr>
      <w:r>
        <w:rPr>
          <w:rFonts w:ascii="Times New Roman" w:hAnsi="Times New Roman"/>
          <w:b/>
          <w:sz w:val="24"/>
          <w:szCs w:val="24"/>
        </w:rPr>
        <w:t xml:space="preserve">"Artículo 96°. Personas no </w:t>
      </w:r>
      <w:r w:rsidRPr="001812E4">
        <w:rPr>
          <w:rFonts w:ascii="Times New Roman" w:hAnsi="Times New Roman"/>
          <w:b/>
          <w:sz w:val="24"/>
          <w:szCs w:val="24"/>
        </w:rPr>
        <w:t>H</w:t>
      </w:r>
      <w:r>
        <w:rPr>
          <w:rFonts w:ascii="Times New Roman" w:hAnsi="Times New Roman"/>
          <w:b/>
          <w:sz w:val="24"/>
          <w:szCs w:val="24"/>
        </w:rPr>
        <w:t xml:space="preserve">abilitadas: </w:t>
      </w:r>
      <w:r w:rsidRPr="001812E4">
        <w:rPr>
          <w:rFonts w:ascii="Times New Roman" w:hAnsi="Times New Roman"/>
          <w:sz w:val="24"/>
          <w:szCs w:val="24"/>
        </w:rPr>
        <w:t>No pueden presentarse en los procedimientos de selección del sector público de la Ciudad Autónoma de Buenos Aires:</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a.</w:t>
      </w:r>
      <w:r w:rsidRPr="001812E4">
        <w:rPr>
          <w:rFonts w:ascii="Times New Roman" w:hAnsi="Times New Roman"/>
          <w:sz w:val="24"/>
          <w:szCs w:val="24"/>
        </w:rPr>
        <w:tab/>
        <w:t>Las personas jurídicas e individualmente sus socios o miembros del directorio, según el caso, que hayan sido sancionadas con suspensión o inhabilitación por parte de alguno de los Poderes u Órganos mencionados en el artículo 2° de la presente, mientras dichas sanciones sigan vigentes.</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b.</w:t>
      </w:r>
      <w:r w:rsidRPr="001812E4">
        <w:rPr>
          <w:rFonts w:ascii="Times New Roman" w:hAnsi="Times New Roman"/>
          <w:sz w:val="24"/>
          <w:szCs w:val="24"/>
        </w:rPr>
        <w:tab/>
        <w:t>Las personas físicas que hayan sido sancionadas con suspensión o inhabilitación por parte de alguno de los Poderes u Órganos mencionados en el artículo 2° de la presente, mientras dichas sanciones sigan vigentes.</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c.</w:t>
      </w:r>
      <w:r w:rsidRPr="001812E4">
        <w:rPr>
          <w:rFonts w:ascii="Times New Roman" w:hAnsi="Times New Roman"/>
          <w:sz w:val="24"/>
          <w:szCs w:val="24"/>
        </w:rPr>
        <w:tab/>
        <w:t>Los cónyuges de los sancionados.</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d.</w:t>
      </w:r>
      <w:r w:rsidRPr="001812E4">
        <w:rPr>
          <w:rFonts w:ascii="Times New Roman" w:hAnsi="Times New Roman"/>
          <w:sz w:val="24"/>
          <w:szCs w:val="24"/>
        </w:rPr>
        <w:tab/>
        <w:t>Los agentes y funcionarios del sector público de conformid</w:t>
      </w:r>
      <w:r>
        <w:rPr>
          <w:rFonts w:ascii="Times New Roman" w:hAnsi="Times New Roman"/>
          <w:sz w:val="24"/>
          <w:szCs w:val="24"/>
        </w:rPr>
        <w:t>ad</w:t>
      </w:r>
      <w:r w:rsidRPr="001812E4">
        <w:rPr>
          <w:rFonts w:ascii="Times New Roman" w:hAnsi="Times New Roman"/>
          <w:sz w:val="24"/>
          <w:szCs w:val="24"/>
        </w:rPr>
        <w:t xml:space="preserve">  ad con lo establecido en la Ley de Ética Pública N° 25.188, o la norma que en el futuro la reemplace.</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e.</w:t>
      </w:r>
      <w:r w:rsidRPr="001812E4">
        <w:rPr>
          <w:rFonts w:ascii="Times New Roman" w:hAnsi="Times New Roman"/>
          <w:sz w:val="24"/>
          <w:szCs w:val="24"/>
        </w:rPr>
        <w:tab/>
        <w:t>Las personas físicas o jurídicas en estado de quiebra o liquidación. En el caso de aquellas en estado de concurso, pueden contratar siempre que mantengan la administración de sus bienes mediante autorización judicial. Las que se encuentran en estado de concurso preventivo pueden formular ofertas, salvo decisión judicial en contrario.</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f.</w:t>
      </w:r>
      <w:r w:rsidRPr="001812E4">
        <w:rPr>
          <w:rFonts w:ascii="Times New Roman" w:hAnsi="Times New Roman"/>
          <w:sz w:val="24"/>
          <w:szCs w:val="24"/>
        </w:rPr>
        <w:tab/>
        <w:t>Los inhibidos.</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g.</w:t>
      </w:r>
      <w:r w:rsidRPr="001812E4">
        <w:rPr>
          <w:rFonts w:ascii="Times New Roman" w:hAnsi="Times New Roman"/>
          <w:sz w:val="24"/>
          <w:szCs w:val="24"/>
        </w:rPr>
        <w:tab/>
        <w:t>Las personas que se encuentran procesadas por delitos contra la propiedad, contra la Administración Pública o contra la fe pública o por delitos comprendidos en la Convención Interamericana contra la Corrupción.</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h.</w:t>
      </w:r>
      <w:r w:rsidRPr="001812E4">
        <w:rPr>
          <w:rFonts w:ascii="Times New Roman" w:hAnsi="Times New Roman"/>
          <w:sz w:val="24"/>
          <w:szCs w:val="24"/>
        </w:rPr>
        <w:tab/>
        <w:t>Los evasores y deudores morosos tributarios de orden nacional o local, previsionales, alimentarios, declarados tales por autoridad competente.</w:t>
      </w:r>
    </w:p>
    <w:p w:rsidR="00922A2D" w:rsidRPr="001812E4"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i.</w:t>
      </w:r>
      <w:r w:rsidRPr="001812E4">
        <w:rPr>
          <w:rFonts w:ascii="Times New Roman" w:hAnsi="Times New Roman"/>
          <w:sz w:val="24"/>
          <w:szCs w:val="24"/>
        </w:rPr>
        <w:tab/>
        <w:t xml:space="preserve">Las personas físicas o jurídicas, e individualmente, sus socios o miembros del directorio, que hayan sido sancionadas por incumplimiento a las previsiones de los </w:t>
      </w:r>
      <w:r w:rsidRPr="001812E4">
        <w:rPr>
          <w:rFonts w:ascii="Times New Roman" w:hAnsi="Times New Roman"/>
          <w:sz w:val="24"/>
          <w:szCs w:val="24"/>
        </w:rPr>
        <w:lastRenderedPageBreak/>
        <w:t>artículos 1.3.11 bis y 3.1.14 al Libro II “De las faltas en particular“, Sección 3°, Capítul</w:t>
      </w:r>
      <w:r>
        <w:rPr>
          <w:rFonts w:ascii="Times New Roman" w:hAnsi="Times New Roman"/>
          <w:sz w:val="24"/>
          <w:szCs w:val="24"/>
        </w:rPr>
        <w:t xml:space="preserve">o “Prohibiciones en Publicidad” </w:t>
      </w:r>
      <w:r w:rsidRPr="001812E4">
        <w:rPr>
          <w:rFonts w:ascii="Times New Roman" w:hAnsi="Times New Roman"/>
          <w:sz w:val="24"/>
          <w:szCs w:val="24"/>
        </w:rPr>
        <w:t>del Anexo I de la Ley 451 Régimen de Faltas de la Ciudad Autónoma de Buenos Aires (Texto Inciso incorporado por Ley 4486).</w:t>
      </w:r>
    </w:p>
    <w:p w:rsidR="00922A2D" w:rsidRDefault="00922A2D" w:rsidP="00922A2D">
      <w:pPr>
        <w:spacing w:line="360" w:lineRule="auto"/>
        <w:jc w:val="both"/>
        <w:rPr>
          <w:rFonts w:ascii="Times New Roman" w:hAnsi="Times New Roman"/>
          <w:sz w:val="24"/>
          <w:szCs w:val="24"/>
        </w:rPr>
      </w:pPr>
      <w:r w:rsidRPr="001812E4">
        <w:rPr>
          <w:rFonts w:ascii="Times New Roman" w:hAnsi="Times New Roman"/>
          <w:sz w:val="24"/>
          <w:szCs w:val="24"/>
        </w:rPr>
        <w:t>j.</w:t>
      </w:r>
      <w:r w:rsidRPr="001812E4">
        <w:rPr>
          <w:rFonts w:ascii="Times New Roman" w:hAnsi="Times New Roman"/>
          <w:sz w:val="24"/>
          <w:szCs w:val="24"/>
        </w:rPr>
        <w:tab/>
        <w:t>Las personas físicas o jurídicas que participen en más de una oferta dentro de una misma contratación, ya sea por sí solas o como integrante de un grupo, asociación o persona jurídica, en las condiciones que determine la reglamentación.</w:t>
      </w:r>
    </w:p>
    <w:p w:rsidR="00922A2D" w:rsidRPr="00AD27F3" w:rsidRDefault="00922A2D" w:rsidP="00922A2D">
      <w:pPr>
        <w:spacing w:line="360" w:lineRule="auto"/>
        <w:jc w:val="both"/>
        <w:rPr>
          <w:rFonts w:ascii="Times New Roman" w:hAnsi="Times New Roman"/>
          <w:sz w:val="24"/>
          <w:szCs w:val="24"/>
        </w:rPr>
      </w:pPr>
      <w:r w:rsidRPr="00AD27F3">
        <w:rPr>
          <w:rFonts w:ascii="Times New Roman" w:hAnsi="Times New Roman"/>
          <w:sz w:val="24"/>
          <w:szCs w:val="24"/>
        </w:rPr>
        <w:t>k.</w:t>
      </w:r>
      <w:r w:rsidRPr="00AD27F3">
        <w:rPr>
          <w:rFonts w:ascii="Times New Roman" w:hAnsi="Times New Roman"/>
          <w:sz w:val="24"/>
          <w:szCs w:val="24"/>
        </w:rPr>
        <w:tab/>
        <w:t>Las personas físicas o jurídicas que no hubieren cumplido en tiempo oportuno con las exigencias establecidas por el último párrafo del artículo 4° de la Ley N° 70.</w:t>
      </w:r>
    </w:p>
    <w:p w:rsidR="00922A2D" w:rsidRPr="00AD27F3" w:rsidRDefault="00922A2D" w:rsidP="00922A2D">
      <w:pPr>
        <w:spacing w:line="360" w:lineRule="auto"/>
        <w:jc w:val="both"/>
        <w:rPr>
          <w:rFonts w:ascii="Times New Roman" w:hAnsi="Times New Roman"/>
          <w:sz w:val="24"/>
          <w:szCs w:val="24"/>
        </w:rPr>
      </w:pPr>
      <w:r w:rsidRPr="00AD27F3">
        <w:rPr>
          <w:rFonts w:ascii="Times New Roman" w:hAnsi="Times New Roman"/>
          <w:sz w:val="24"/>
          <w:szCs w:val="24"/>
        </w:rPr>
        <w:t>l.</w:t>
      </w:r>
      <w:r w:rsidRPr="00AD27F3">
        <w:rPr>
          <w:rFonts w:ascii="Times New Roman" w:hAnsi="Times New Roman"/>
          <w:sz w:val="24"/>
          <w:szCs w:val="24"/>
        </w:rPr>
        <w:tab/>
        <w:t>Los empleadores incluidos en el Registro Público de Empleadores con Sanciones Laborales (REPSAL) durante el tiempo que permanezcan en dicho registro".</w:t>
      </w:r>
    </w:p>
    <w:p w:rsidR="00922A2D" w:rsidRDefault="00922A2D" w:rsidP="00922A2D">
      <w:pPr>
        <w:spacing w:line="360" w:lineRule="auto"/>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11°: </w:t>
      </w:r>
      <w:r>
        <w:rPr>
          <w:rFonts w:ascii="Times New Roman" w:hAnsi="Times New Roman"/>
          <w:sz w:val="24"/>
          <w:szCs w:val="24"/>
        </w:rPr>
        <w:t xml:space="preserve">Modifíquese el artículo 117 de las ley 2.095, el que quedará redactado de la siguiente manera: </w:t>
      </w:r>
    </w:p>
    <w:p w:rsidR="00922A2D" w:rsidRDefault="00922A2D" w:rsidP="00922A2D">
      <w:pPr>
        <w:spacing w:line="360" w:lineRule="auto"/>
        <w:jc w:val="both"/>
        <w:rPr>
          <w:rFonts w:ascii="Times New Roman" w:hAnsi="Times New Roman"/>
          <w:b/>
          <w:sz w:val="24"/>
          <w:szCs w:val="24"/>
        </w:rPr>
      </w:pPr>
      <w:r>
        <w:rPr>
          <w:rFonts w:ascii="Times New Roman" w:hAnsi="Times New Roman"/>
          <w:b/>
          <w:sz w:val="24"/>
          <w:szCs w:val="24"/>
        </w:rPr>
        <w:t xml:space="preserve">"Artículo 117°. Facultades del Organismo Contratante: </w:t>
      </w:r>
      <w:r w:rsidRPr="0058553E">
        <w:rPr>
          <w:rFonts w:ascii="Times New Roman" w:hAnsi="Times New Roman"/>
          <w:sz w:val="24"/>
          <w:szCs w:val="24"/>
        </w:rPr>
        <w:t>Una vez perfeccionado el contrato, el organismo contratante puede:</w:t>
      </w:r>
    </w:p>
    <w:p w:rsidR="00922A2D" w:rsidRDefault="00922A2D" w:rsidP="00922A2D">
      <w:pPr>
        <w:spacing w:line="360" w:lineRule="auto"/>
        <w:jc w:val="both"/>
        <w:rPr>
          <w:rFonts w:ascii="Times New Roman" w:hAnsi="Times New Roman"/>
          <w:sz w:val="24"/>
          <w:szCs w:val="24"/>
        </w:rPr>
      </w:pPr>
      <w:r w:rsidRPr="0058553E">
        <w:rPr>
          <w:rFonts w:ascii="Times New Roman" w:hAnsi="Times New Roman"/>
          <w:sz w:val="24"/>
          <w:szCs w:val="24"/>
        </w:rPr>
        <w:t xml:space="preserve">a) Aumentar o disminuir el total adjudicado hasta un </w:t>
      </w:r>
      <w:r w:rsidRPr="00AD27F3">
        <w:rPr>
          <w:rFonts w:ascii="Times New Roman" w:hAnsi="Times New Roman"/>
          <w:sz w:val="24"/>
          <w:szCs w:val="24"/>
        </w:rPr>
        <w:t>quince por ciento (15%)</w:t>
      </w:r>
      <w:r w:rsidRPr="0058553E">
        <w:rPr>
          <w:rFonts w:ascii="Times New Roman" w:hAnsi="Times New Roman"/>
          <w:sz w:val="24"/>
          <w:szCs w:val="24"/>
        </w:rPr>
        <w:t xml:space="preserve"> de su valor original en uno y otro caso, en las condiciones y precios pactados y con adecuación de los plazos respectivos. El aumento o la disminución puede incidir sobre uno, varios o el total de los renglones de la orden de compra, siempre y cuando el total resultante no exceda los porcentajes previstos, según corresponda.</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b) </w:t>
      </w:r>
      <w:r w:rsidRPr="0058553E">
        <w:rPr>
          <w:rFonts w:ascii="Times New Roman" w:hAnsi="Times New Roman"/>
          <w:sz w:val="24"/>
          <w:szCs w:val="24"/>
        </w:rPr>
        <w:t>Cuando por la naturaleza de la prestación exista imposibilidad de fraccionar las unidades para entregar la cantidad exacta contratada, las entregas pueden ser aceptadas en más o en menos, según lo permita el mínimo fraccionable. Estas diferencias serán aumentadas o disminuidas del monto de la facturación correspondiente, sin otro requisito.</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c) </w:t>
      </w:r>
      <w:r w:rsidRPr="0058553E">
        <w:rPr>
          <w:rFonts w:ascii="Times New Roman" w:hAnsi="Times New Roman"/>
          <w:sz w:val="24"/>
          <w:szCs w:val="24"/>
        </w:rPr>
        <w:t>Prorrogar cuando así se hubiese previsto en el pliego de bases y condiciones particulares, los contratos de suministros de cumplimiento sucesivo o de prestación de servicios, a su vencimiento, por única vez y por un plazo de hasta el 50% del contrato inicial. Cuando éste fuera plurianual, no puede prorrogarse más allá de un (1) año adicional</w:t>
      </w:r>
      <w:r>
        <w:rPr>
          <w:rFonts w:ascii="Times New Roman" w:hAnsi="Times New Roman"/>
          <w:sz w:val="24"/>
          <w:szCs w:val="24"/>
        </w:rPr>
        <w:t>".</w:t>
      </w:r>
    </w:p>
    <w:p w:rsidR="00922A2D" w:rsidRDefault="00922A2D" w:rsidP="00922A2D">
      <w:pPr>
        <w:spacing w:line="360" w:lineRule="auto"/>
        <w:jc w:val="both"/>
        <w:rPr>
          <w:rFonts w:ascii="Times New Roman" w:hAnsi="Times New Roman"/>
          <w:b/>
          <w:sz w:val="24"/>
          <w:szCs w:val="24"/>
        </w:rPr>
      </w:pPr>
    </w:p>
    <w:p w:rsidR="00922A2D" w:rsidRPr="0026514E"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Artículo 12°: </w:t>
      </w:r>
      <w:r>
        <w:rPr>
          <w:rFonts w:ascii="Times New Roman" w:hAnsi="Times New Roman"/>
          <w:sz w:val="24"/>
          <w:szCs w:val="24"/>
        </w:rPr>
        <w:t xml:space="preserve">Comuníquese. </w:t>
      </w:r>
    </w:p>
    <w:p w:rsidR="00922A2D" w:rsidRDefault="00922A2D" w:rsidP="00922A2D">
      <w:pPr>
        <w:jc w:val="center"/>
        <w:rPr>
          <w:rFonts w:ascii="Times New Roman" w:hAnsi="Times New Roman"/>
          <w:sz w:val="24"/>
          <w:szCs w:val="24"/>
        </w:rPr>
      </w:pPr>
    </w:p>
    <w:p w:rsidR="00922A2D" w:rsidRDefault="00922A2D" w:rsidP="00922A2D">
      <w:pPr>
        <w:jc w:val="center"/>
        <w:rPr>
          <w:rFonts w:ascii="Times New Roman" w:hAnsi="Times New Roman"/>
          <w:b/>
          <w:sz w:val="24"/>
          <w:szCs w:val="24"/>
          <w:u w:val="single"/>
        </w:rPr>
      </w:pPr>
      <w:r>
        <w:rPr>
          <w:rFonts w:ascii="Times New Roman" w:hAnsi="Times New Roman"/>
          <w:b/>
          <w:sz w:val="24"/>
          <w:szCs w:val="24"/>
          <w:u w:val="single"/>
        </w:rPr>
        <w:t>FUNDAMENTOS</w:t>
      </w:r>
    </w:p>
    <w:p w:rsidR="00922A2D" w:rsidRDefault="00922A2D" w:rsidP="00922A2D">
      <w:pPr>
        <w:spacing w:line="360" w:lineRule="auto"/>
        <w:jc w:val="both"/>
        <w:rPr>
          <w:rFonts w:ascii="Times New Roman" w:hAnsi="Times New Roman"/>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Señor Presidente: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El presente proyecto de ley tiene por objeto realizar  modificaciones a la </w:t>
      </w:r>
      <w:r w:rsidRPr="00BE685D">
        <w:rPr>
          <w:rFonts w:ascii="Times New Roman" w:hAnsi="Times New Roman"/>
          <w:b/>
          <w:sz w:val="24"/>
          <w:szCs w:val="24"/>
        </w:rPr>
        <w:t>ley 2.095 de Compras y Contrataciones de la Ciudad Autónoma de Buenos Aires</w:t>
      </w:r>
      <w:r>
        <w:rPr>
          <w:rFonts w:ascii="Times New Roman" w:hAnsi="Times New Roman"/>
          <w:sz w:val="24"/>
          <w:szCs w:val="24"/>
        </w:rPr>
        <w:t xml:space="preserve">, la que establece </w:t>
      </w:r>
      <w:r w:rsidRPr="0062328D">
        <w:rPr>
          <w:rFonts w:ascii="Times New Roman" w:hAnsi="Times New Roman"/>
          <w:sz w:val="24"/>
          <w:szCs w:val="24"/>
        </w:rPr>
        <w:t>las normas básicas que contienen los lineamientos que debe observar el Sector Público de la Ciudad Autónoma de Buenos</w:t>
      </w:r>
      <w:r>
        <w:rPr>
          <w:rFonts w:ascii="Times New Roman" w:hAnsi="Times New Roman"/>
          <w:sz w:val="24"/>
          <w:szCs w:val="24"/>
        </w:rPr>
        <w:t xml:space="preserve"> Aires</w:t>
      </w:r>
      <w:r w:rsidRPr="0062328D">
        <w:rPr>
          <w:rFonts w:ascii="Times New Roman" w:hAnsi="Times New Roman"/>
          <w:sz w:val="24"/>
          <w:szCs w:val="24"/>
        </w:rPr>
        <w:t xml:space="preserve"> en los procesos de compras, ventas y contrataciones </w:t>
      </w:r>
      <w:r>
        <w:rPr>
          <w:rFonts w:ascii="Times New Roman" w:hAnsi="Times New Roman"/>
          <w:sz w:val="24"/>
          <w:szCs w:val="24"/>
        </w:rPr>
        <w:t>de bienes y servicios, y que regula</w:t>
      </w:r>
      <w:r w:rsidRPr="0062328D">
        <w:rPr>
          <w:rFonts w:ascii="Times New Roman" w:hAnsi="Times New Roman"/>
          <w:sz w:val="24"/>
          <w:szCs w:val="24"/>
        </w:rPr>
        <w:t xml:space="preserve"> las obligaciones y derechos que se derivan de los mismos.</w:t>
      </w:r>
      <w:r>
        <w:rPr>
          <w:rFonts w:ascii="Times New Roman" w:hAnsi="Times New Roman"/>
          <w:sz w:val="24"/>
          <w:szCs w:val="24"/>
        </w:rPr>
        <w:t xml:space="preserve"> La misma fue sancionada en el año 2006 por la Legislatura y modificada por la </w:t>
      </w:r>
      <w:r w:rsidRPr="00C1507E">
        <w:rPr>
          <w:rFonts w:ascii="Times New Roman" w:hAnsi="Times New Roman"/>
          <w:b/>
          <w:sz w:val="24"/>
          <w:szCs w:val="24"/>
        </w:rPr>
        <w:t>ley 4.764</w:t>
      </w:r>
      <w:r>
        <w:rPr>
          <w:rFonts w:ascii="Times New Roman" w:hAnsi="Times New Roman"/>
          <w:sz w:val="24"/>
          <w:szCs w:val="24"/>
        </w:rPr>
        <w:t xml:space="preserve">, que se aprobó el 14 de noviembre de 2013.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A modo introductorio, es dable mencionar a los Señores Diputados que la finalidad de esta iniciativa es establecer diversas herramientas a través de la normativa que tiendan a transparentar aún más el proceso de compras y contrataciones a los fines de propender a la correcta utilización de los fondos públicos y a asegurar la observancia de los principios que deben regir las mismas. Considero fundamental que desde el Poder Legislativo se arbitren los medios necesarios para propender a la transparencia  - que es un principio fundamental del derecho administrativo que permite ejercer el control social sobre las contrataciones públicas -  y a la publicidad en los procedimientos de contratación para lograr una administración eficaz que tienda a proteger los derechos y garantías y a que se limite la posibilidad de cometer actos de corrupción.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De esta manera, se proponen cambios en la legislación vigente en el sentido expresado en los párrafos precedentes, entre los que pueden mencionarse agregar el contrato de consultoría como uno de los acuerdos de voluntades que se rigen por las disposiciones de la ley que vengo a modificar; adicionar el de responsabilidad de los funcionarios y los contratistas como uno de los principios generales que deben regir las contrataciones; ampliar los casos en los que deben dictarse actos administrativos para decidir compras y contrataciones;  determinar la exigibilidad de que la apertura de ofertas se realice en acto público; y ampliar la nómina de personas inhabilitadas para contratar con el estado.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También propongo cambios a ciertas modificaciones que estableció la </w:t>
      </w:r>
      <w:r w:rsidRPr="00CC639E">
        <w:rPr>
          <w:rFonts w:ascii="Times New Roman" w:hAnsi="Times New Roman"/>
          <w:b/>
          <w:sz w:val="24"/>
          <w:szCs w:val="24"/>
        </w:rPr>
        <w:t>ley 4.764</w:t>
      </w:r>
      <w:r>
        <w:rPr>
          <w:rFonts w:ascii="Times New Roman" w:hAnsi="Times New Roman"/>
          <w:sz w:val="24"/>
          <w:szCs w:val="24"/>
        </w:rPr>
        <w:t xml:space="preserve"> las que, según mi opinión, menoscabaron la transparencia del procedimiento y significaron un apartamiento a los principios generales que deben servir como guía a las contrataciones administrativas. Cabe destacar que las mismas fueron receptadas de trabajos oportunamente realizados por la </w:t>
      </w:r>
      <w:r w:rsidRPr="00304CE6">
        <w:rPr>
          <w:rFonts w:ascii="Times New Roman" w:hAnsi="Times New Roman"/>
          <w:b/>
          <w:sz w:val="24"/>
          <w:szCs w:val="24"/>
        </w:rPr>
        <w:t xml:space="preserve">Asociación Civil por la Igualdad y la Justicia </w:t>
      </w:r>
      <w:r w:rsidRPr="00304CE6">
        <w:rPr>
          <w:rFonts w:ascii="Times New Roman" w:hAnsi="Times New Roman"/>
          <w:b/>
          <w:sz w:val="24"/>
          <w:szCs w:val="24"/>
        </w:rPr>
        <w:lastRenderedPageBreak/>
        <w:t>(ACIJ)</w:t>
      </w:r>
      <w:r>
        <w:rPr>
          <w:rFonts w:ascii="Times New Roman" w:hAnsi="Times New Roman"/>
          <w:sz w:val="24"/>
          <w:szCs w:val="24"/>
        </w:rPr>
        <w:t xml:space="preserve">, el </w:t>
      </w:r>
      <w:r w:rsidRPr="00304CE6">
        <w:rPr>
          <w:rFonts w:ascii="Times New Roman" w:hAnsi="Times New Roman"/>
          <w:b/>
          <w:sz w:val="24"/>
          <w:szCs w:val="24"/>
        </w:rPr>
        <w:t>Centro de Investigaciones y Prevención de la Criminalidad Económica (CIPSE)</w:t>
      </w:r>
      <w:r>
        <w:rPr>
          <w:rFonts w:ascii="Times New Roman" w:hAnsi="Times New Roman"/>
          <w:sz w:val="24"/>
          <w:szCs w:val="24"/>
        </w:rPr>
        <w:t xml:space="preserve"> y </w:t>
      </w:r>
      <w:r w:rsidRPr="00304CE6">
        <w:rPr>
          <w:rFonts w:ascii="Times New Roman" w:hAnsi="Times New Roman"/>
          <w:b/>
          <w:sz w:val="24"/>
          <w:szCs w:val="24"/>
        </w:rPr>
        <w:t>Poder Ciudadano</w:t>
      </w:r>
      <w:r>
        <w:rPr>
          <w:rFonts w:ascii="Times New Roman" w:hAnsi="Times New Roman"/>
          <w:sz w:val="24"/>
          <w:szCs w:val="24"/>
        </w:rPr>
        <w:t xml:space="preserve">.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De esta manera, se propone la disminución </w:t>
      </w:r>
      <w:r w:rsidRPr="000352B1">
        <w:rPr>
          <w:rFonts w:ascii="Times New Roman" w:hAnsi="Times New Roman"/>
          <w:sz w:val="24"/>
          <w:szCs w:val="24"/>
        </w:rPr>
        <w:t>en el número de unidades de</w:t>
      </w:r>
      <w:r>
        <w:rPr>
          <w:rFonts w:ascii="Times New Roman" w:hAnsi="Times New Roman"/>
          <w:sz w:val="24"/>
          <w:szCs w:val="24"/>
        </w:rPr>
        <w:t xml:space="preserve"> compra establecida</w:t>
      </w:r>
      <w:r w:rsidRPr="000352B1">
        <w:rPr>
          <w:rFonts w:ascii="Times New Roman" w:hAnsi="Times New Roman"/>
          <w:sz w:val="24"/>
          <w:szCs w:val="24"/>
        </w:rPr>
        <w:t>s como tope para las</w:t>
      </w:r>
      <w:r>
        <w:rPr>
          <w:rFonts w:ascii="Times New Roman" w:hAnsi="Times New Roman"/>
          <w:sz w:val="24"/>
          <w:szCs w:val="24"/>
        </w:rPr>
        <w:t xml:space="preserve"> contrataciones menores; la determinación de</w:t>
      </w:r>
      <w:r w:rsidRPr="000352B1">
        <w:rPr>
          <w:rFonts w:ascii="Times New Roman" w:hAnsi="Times New Roman"/>
          <w:sz w:val="24"/>
          <w:szCs w:val="24"/>
        </w:rPr>
        <w:t xml:space="preserve"> requisitos</w:t>
      </w:r>
      <w:r>
        <w:rPr>
          <w:rFonts w:ascii="Times New Roman" w:hAnsi="Times New Roman"/>
          <w:sz w:val="24"/>
          <w:szCs w:val="24"/>
        </w:rPr>
        <w:t xml:space="preserve"> más estrictos</w:t>
      </w:r>
      <w:r w:rsidRPr="000352B1">
        <w:rPr>
          <w:rFonts w:ascii="Times New Roman" w:hAnsi="Times New Roman"/>
          <w:sz w:val="24"/>
          <w:szCs w:val="24"/>
        </w:rPr>
        <w:t xml:space="preserve"> para la fundamentación </w:t>
      </w:r>
      <w:r>
        <w:rPr>
          <w:rFonts w:ascii="Times New Roman" w:hAnsi="Times New Roman"/>
          <w:sz w:val="24"/>
          <w:szCs w:val="24"/>
        </w:rPr>
        <w:t xml:space="preserve">de las contrataciones directas; la </w:t>
      </w:r>
      <w:r w:rsidRPr="000352B1">
        <w:rPr>
          <w:rFonts w:ascii="Times New Roman" w:hAnsi="Times New Roman"/>
          <w:sz w:val="24"/>
          <w:szCs w:val="24"/>
        </w:rPr>
        <w:t>eliminación del tope del 5% de aumento sobre los precios de referencia;</w:t>
      </w:r>
      <w:r>
        <w:rPr>
          <w:rFonts w:ascii="Times New Roman" w:hAnsi="Times New Roman"/>
          <w:sz w:val="24"/>
          <w:szCs w:val="24"/>
        </w:rPr>
        <w:t xml:space="preserve"> la ampliación de </w:t>
      </w:r>
      <w:r w:rsidRPr="000352B1">
        <w:rPr>
          <w:rFonts w:ascii="Times New Roman" w:hAnsi="Times New Roman"/>
          <w:sz w:val="24"/>
          <w:szCs w:val="24"/>
        </w:rPr>
        <w:t>las facultades del organismo</w:t>
      </w:r>
      <w:r>
        <w:rPr>
          <w:rFonts w:ascii="Times New Roman" w:hAnsi="Times New Roman"/>
          <w:sz w:val="24"/>
          <w:szCs w:val="24"/>
        </w:rPr>
        <w:t xml:space="preserve"> </w:t>
      </w:r>
      <w:r w:rsidRPr="000352B1">
        <w:rPr>
          <w:rFonts w:ascii="Times New Roman" w:hAnsi="Times New Roman"/>
          <w:sz w:val="24"/>
          <w:szCs w:val="24"/>
        </w:rPr>
        <w:t>contratante de aumentar el valor original adjudicado en montos superiores a lo establecido por la ley</w:t>
      </w:r>
      <w:r>
        <w:rPr>
          <w:rFonts w:ascii="Times New Roman" w:hAnsi="Times New Roman"/>
          <w:sz w:val="24"/>
          <w:szCs w:val="24"/>
        </w:rPr>
        <w:t xml:space="preserve">; y, lo que considero básico, el fortalecimiento del principio general que determina que la selección del contratista del Sector Público debe realizarse mediante licitación pública y el establecimiento de que otros procedimientos de contratación son absolutamente excepcionales y deben encontrarse debidamente justificados.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A continuación, enunciaré y analizaré las modificaciones propuestas a los fines de fundamentar de manera detallada la presente iniciativa. </w:t>
      </w:r>
    </w:p>
    <w:p w:rsidR="00922A2D" w:rsidRDefault="00922A2D" w:rsidP="00922A2D">
      <w:pPr>
        <w:spacing w:line="360" w:lineRule="auto"/>
        <w:jc w:val="both"/>
        <w:rPr>
          <w:rFonts w:ascii="Times New Roman" w:hAnsi="Times New Roman"/>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 La Contratación por Licitación Pública como Principio General: </w:t>
      </w:r>
      <w:r>
        <w:rPr>
          <w:rFonts w:ascii="Times New Roman" w:hAnsi="Times New Roman"/>
          <w:sz w:val="24"/>
          <w:szCs w:val="24"/>
        </w:rPr>
        <w:t xml:space="preserve">a través del presente proyecto de ley propongo cambiar el articulado de la </w:t>
      </w:r>
      <w:r w:rsidRPr="0010614F">
        <w:rPr>
          <w:rFonts w:ascii="Times New Roman" w:hAnsi="Times New Roman"/>
          <w:b/>
          <w:sz w:val="24"/>
          <w:szCs w:val="24"/>
        </w:rPr>
        <w:t>ley 2.095</w:t>
      </w:r>
      <w:r>
        <w:rPr>
          <w:rFonts w:ascii="Times New Roman" w:hAnsi="Times New Roman"/>
          <w:sz w:val="24"/>
          <w:szCs w:val="24"/>
        </w:rPr>
        <w:t xml:space="preserve"> en el sentido de fortalecer el principio general de que las contrataciones del Sector Público deben realizarse por licitación pública. De esta manera, se sugiere modificar el </w:t>
      </w:r>
      <w:r w:rsidRPr="0010614F">
        <w:rPr>
          <w:rFonts w:ascii="Times New Roman" w:hAnsi="Times New Roman"/>
          <w:b/>
          <w:sz w:val="24"/>
          <w:szCs w:val="24"/>
        </w:rPr>
        <w:t>artículo 25</w:t>
      </w:r>
      <w:r>
        <w:rPr>
          <w:rFonts w:ascii="Times New Roman" w:hAnsi="Times New Roman"/>
          <w:sz w:val="24"/>
          <w:szCs w:val="24"/>
        </w:rPr>
        <w:t xml:space="preserve"> a los fines de ratificar este principio general, y determinar que la elección de otro procedimiento de selección es de carácter excepcional, que debe ser fundada y decidida mediante el dictado de acto administrativo, y que, en todas las contrataciones deben cumplirse los principios rectores de la ley bajo pena de nulidad absoluta e insanable.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En el mismo sentido, se propone que el </w:t>
      </w:r>
      <w:r w:rsidRPr="0010614F">
        <w:rPr>
          <w:rFonts w:ascii="Times New Roman" w:hAnsi="Times New Roman"/>
          <w:b/>
          <w:sz w:val="24"/>
          <w:szCs w:val="24"/>
        </w:rPr>
        <w:t>artículo 28</w:t>
      </w:r>
      <w:r>
        <w:rPr>
          <w:rFonts w:ascii="Times New Roman" w:hAnsi="Times New Roman"/>
          <w:sz w:val="24"/>
          <w:szCs w:val="24"/>
        </w:rPr>
        <w:t xml:space="preserve"> vuelva a tener la redacción originaria de la </w:t>
      </w:r>
      <w:r w:rsidRPr="0010614F">
        <w:rPr>
          <w:rFonts w:ascii="Times New Roman" w:hAnsi="Times New Roman"/>
          <w:b/>
          <w:sz w:val="24"/>
          <w:szCs w:val="24"/>
        </w:rPr>
        <w:t>ley 2</w:t>
      </w:r>
      <w:r>
        <w:rPr>
          <w:rFonts w:ascii="Times New Roman" w:hAnsi="Times New Roman"/>
          <w:b/>
          <w:sz w:val="24"/>
          <w:szCs w:val="24"/>
        </w:rPr>
        <w:t>.</w:t>
      </w:r>
      <w:r w:rsidRPr="0010614F">
        <w:rPr>
          <w:rFonts w:ascii="Times New Roman" w:hAnsi="Times New Roman"/>
          <w:b/>
          <w:sz w:val="24"/>
          <w:szCs w:val="24"/>
        </w:rPr>
        <w:t>095</w:t>
      </w:r>
      <w:r>
        <w:rPr>
          <w:rFonts w:ascii="Times New Roman" w:hAnsi="Times New Roman"/>
          <w:sz w:val="24"/>
          <w:szCs w:val="24"/>
        </w:rPr>
        <w:t xml:space="preserve"> ya que creo que la modificación operada a partir de la sanción de la </w:t>
      </w:r>
      <w:r w:rsidRPr="0010614F">
        <w:rPr>
          <w:rFonts w:ascii="Times New Roman" w:hAnsi="Times New Roman"/>
          <w:b/>
          <w:sz w:val="24"/>
          <w:szCs w:val="24"/>
        </w:rPr>
        <w:t>ley 4.764</w:t>
      </w:r>
      <w:r>
        <w:rPr>
          <w:rFonts w:ascii="Times New Roman" w:hAnsi="Times New Roman"/>
          <w:sz w:val="24"/>
          <w:szCs w:val="24"/>
        </w:rPr>
        <w:t xml:space="preserve"> implicó un deterioro del principio de transparencia por disminuir los requisitos que restringen la posibilidad de utilizar la contratación directa. A partir de mi propuesta sólo puede realizarse una contratación directa cuando exista urgencia y cuando la misma responda a circunstancias objetivas y la magnitud de la misma impida que se utilice otro procedimiento de selección. También se determina que las circunstancias deben ser debidamente fundadas.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En el mismo sentido, se propone la modificación del </w:t>
      </w:r>
      <w:r w:rsidRPr="0010614F">
        <w:rPr>
          <w:rFonts w:ascii="Times New Roman" w:hAnsi="Times New Roman"/>
          <w:b/>
          <w:sz w:val="24"/>
          <w:szCs w:val="24"/>
        </w:rPr>
        <w:t>artículo 13</w:t>
      </w:r>
      <w:r>
        <w:rPr>
          <w:rFonts w:ascii="Times New Roman" w:hAnsi="Times New Roman"/>
          <w:sz w:val="24"/>
          <w:szCs w:val="24"/>
        </w:rPr>
        <w:t xml:space="preserve"> y establecer la obligación de dictarse un acto administrativo en aquellos casos en los que la selección se realice por contratación directa, con las formalidades exigidas por la Ley de Procedimientos Administrativos de la Ciudad.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lastRenderedPageBreak/>
        <w:tab/>
        <w:t xml:space="preserve">Tal como nos enseña el maestro </w:t>
      </w:r>
      <w:r w:rsidRPr="00126B87">
        <w:rPr>
          <w:rFonts w:ascii="Times New Roman" w:hAnsi="Times New Roman"/>
          <w:b/>
          <w:sz w:val="24"/>
          <w:szCs w:val="24"/>
        </w:rPr>
        <w:t>Agustín Gordillo</w:t>
      </w:r>
      <w:r>
        <w:rPr>
          <w:rFonts w:ascii="Times New Roman" w:hAnsi="Times New Roman"/>
          <w:sz w:val="24"/>
          <w:szCs w:val="24"/>
        </w:rPr>
        <w:t xml:space="preserve">, la doctrina moderna del derecho administrativo sostiene en forma unánime que la propia </w:t>
      </w:r>
      <w:r w:rsidRPr="00FA238C">
        <w:rPr>
          <w:rFonts w:ascii="Times New Roman" w:hAnsi="Times New Roman"/>
          <w:b/>
          <w:sz w:val="24"/>
          <w:szCs w:val="24"/>
        </w:rPr>
        <w:t>Constitución Nacional</w:t>
      </w:r>
      <w:r>
        <w:rPr>
          <w:rFonts w:ascii="Times New Roman" w:hAnsi="Times New Roman"/>
          <w:sz w:val="24"/>
          <w:szCs w:val="24"/>
        </w:rPr>
        <w:t xml:space="preserve"> es la que establece el principio general que la elección del contratante del Estado debe realizarse por   licitación pública en sus </w:t>
      </w:r>
      <w:r w:rsidRPr="00705EC2">
        <w:rPr>
          <w:rFonts w:ascii="Times New Roman" w:hAnsi="Times New Roman"/>
          <w:b/>
          <w:sz w:val="24"/>
          <w:szCs w:val="24"/>
        </w:rPr>
        <w:t>artículos 16</w:t>
      </w:r>
      <w:r>
        <w:rPr>
          <w:rFonts w:ascii="Times New Roman" w:hAnsi="Times New Roman"/>
          <w:sz w:val="24"/>
          <w:szCs w:val="24"/>
        </w:rPr>
        <w:t xml:space="preserve">, </w:t>
      </w:r>
      <w:r w:rsidRPr="00705EC2">
        <w:rPr>
          <w:rFonts w:ascii="Times New Roman" w:hAnsi="Times New Roman"/>
          <w:b/>
          <w:sz w:val="24"/>
          <w:szCs w:val="24"/>
        </w:rPr>
        <w:t>75 inciso 23</w:t>
      </w:r>
      <w:r>
        <w:rPr>
          <w:rFonts w:ascii="Times New Roman" w:hAnsi="Times New Roman"/>
          <w:sz w:val="24"/>
          <w:szCs w:val="24"/>
        </w:rPr>
        <w:t xml:space="preserve">, en virtud de garantizar la igualdad de trato, y en su </w:t>
      </w:r>
      <w:r w:rsidRPr="00705EC2">
        <w:rPr>
          <w:rFonts w:ascii="Times New Roman" w:hAnsi="Times New Roman"/>
          <w:b/>
          <w:sz w:val="24"/>
          <w:szCs w:val="24"/>
        </w:rPr>
        <w:t>artículo 42 segunda parte</w:t>
      </w:r>
      <w:r>
        <w:rPr>
          <w:rFonts w:ascii="Times New Roman" w:hAnsi="Times New Roman"/>
          <w:sz w:val="24"/>
          <w:szCs w:val="24"/>
        </w:rPr>
        <w:t xml:space="preserve">, </w:t>
      </w:r>
      <w:r w:rsidRPr="00E7307A">
        <w:rPr>
          <w:rFonts w:ascii="Times New Roman" w:hAnsi="Times New Roman"/>
          <w:sz w:val="24"/>
          <w:szCs w:val="24"/>
        </w:rPr>
        <w:t>que determina que el Estado tiene el deber de proveer a la defensa de la competencia contra toda forma de distorsión de los mercados.</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Por ello, es</w:t>
      </w:r>
      <w:r w:rsidRPr="00126B87">
        <w:rPr>
          <w:rFonts w:ascii="Times New Roman" w:hAnsi="Times New Roman"/>
          <w:sz w:val="24"/>
          <w:szCs w:val="24"/>
        </w:rPr>
        <w:t xml:space="preserve"> fundam</w:t>
      </w:r>
      <w:r>
        <w:rPr>
          <w:rFonts w:ascii="Times New Roman" w:hAnsi="Times New Roman"/>
          <w:sz w:val="24"/>
          <w:szCs w:val="24"/>
        </w:rPr>
        <w:t>ental la existencia de publicidad adecuada que asegure la</w:t>
      </w:r>
      <w:r w:rsidRPr="00126B87">
        <w:rPr>
          <w:rFonts w:ascii="Times New Roman" w:hAnsi="Times New Roman"/>
          <w:sz w:val="24"/>
          <w:szCs w:val="24"/>
        </w:rPr>
        <w:t xml:space="preserve"> máxima concurrencia de ofertas,</w:t>
      </w:r>
      <w:r>
        <w:rPr>
          <w:rFonts w:ascii="Times New Roman" w:hAnsi="Times New Roman"/>
          <w:sz w:val="24"/>
          <w:szCs w:val="24"/>
        </w:rPr>
        <w:t xml:space="preserve"> la mejor comparación, precio,</w:t>
      </w:r>
      <w:r w:rsidRPr="00126B87">
        <w:rPr>
          <w:rFonts w:ascii="Times New Roman" w:hAnsi="Times New Roman"/>
          <w:sz w:val="24"/>
          <w:szCs w:val="24"/>
        </w:rPr>
        <w:t xml:space="preserve"> oferta más conveniente, </w:t>
      </w:r>
      <w:r>
        <w:rPr>
          <w:rFonts w:ascii="Times New Roman" w:hAnsi="Times New Roman"/>
          <w:sz w:val="24"/>
          <w:szCs w:val="24"/>
        </w:rPr>
        <w:t xml:space="preserve">el </w:t>
      </w:r>
      <w:r w:rsidRPr="00126B87">
        <w:rPr>
          <w:rFonts w:ascii="Times New Roman" w:hAnsi="Times New Roman"/>
          <w:sz w:val="24"/>
          <w:szCs w:val="24"/>
        </w:rPr>
        <w:t>equilibrio contractual, precios razonables de mercado, control públic</w:t>
      </w:r>
      <w:r>
        <w:rPr>
          <w:rFonts w:ascii="Times New Roman" w:hAnsi="Times New Roman"/>
          <w:sz w:val="24"/>
          <w:szCs w:val="24"/>
        </w:rPr>
        <w:t xml:space="preserve">o, todo ello </w:t>
      </w:r>
      <w:r w:rsidRPr="00126B87">
        <w:rPr>
          <w:rFonts w:ascii="Times New Roman" w:hAnsi="Times New Roman"/>
          <w:sz w:val="24"/>
          <w:szCs w:val="24"/>
        </w:rPr>
        <w:t xml:space="preserve">en garantía del interés público, de las partes contratantes y de los usuarios y consumidores afectados por el gasto </w:t>
      </w:r>
      <w:r>
        <w:rPr>
          <w:rFonts w:ascii="Times New Roman" w:hAnsi="Times New Roman"/>
          <w:sz w:val="24"/>
          <w:szCs w:val="24"/>
        </w:rPr>
        <w:t>de dinero perteneciente a</w:t>
      </w:r>
      <w:r w:rsidRPr="00126B87">
        <w:rPr>
          <w:rFonts w:ascii="Times New Roman" w:hAnsi="Times New Roman"/>
          <w:sz w:val="24"/>
          <w:szCs w:val="24"/>
        </w:rPr>
        <w:t>l erario público y los efectos frente a terceros que el contrato pueda tener, creando una serie de redes contractuales.</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Por su parte, el Dr. </w:t>
      </w:r>
      <w:r w:rsidRPr="004B2908">
        <w:rPr>
          <w:rFonts w:ascii="Times New Roman" w:hAnsi="Times New Roman"/>
          <w:b/>
          <w:sz w:val="24"/>
          <w:szCs w:val="24"/>
        </w:rPr>
        <w:t>Juan Carlos Cassagne</w:t>
      </w:r>
      <w:r>
        <w:rPr>
          <w:rFonts w:ascii="Times New Roman" w:hAnsi="Times New Roman"/>
          <w:sz w:val="24"/>
          <w:szCs w:val="24"/>
        </w:rPr>
        <w:t xml:space="preserve"> señala que</w:t>
      </w:r>
      <w:r w:rsidRPr="004B2908">
        <w:rPr>
          <w:rFonts w:ascii="Times New Roman" w:hAnsi="Times New Roman"/>
          <w:sz w:val="24"/>
          <w:szCs w:val="24"/>
        </w:rPr>
        <w:t xml:space="preserve"> para seleccionar a los contratistas, la Administración Pública debe actuar según un procedimiento preestablecido en las leyes y reglamentos administrativos. De esta manera, con el correr de los años se ha ido construyendo la regla de interpretación según la cual los contratos públicos están sujetos a formalidades p</w:t>
      </w:r>
      <w:r>
        <w:rPr>
          <w:rFonts w:ascii="Times New Roman" w:hAnsi="Times New Roman"/>
          <w:sz w:val="24"/>
          <w:szCs w:val="24"/>
        </w:rPr>
        <w:t>reestablecidas, lo cual desplazó</w:t>
      </w:r>
      <w:r w:rsidRPr="004B2908">
        <w:rPr>
          <w:rFonts w:ascii="Times New Roman" w:hAnsi="Times New Roman"/>
          <w:sz w:val="24"/>
          <w:szCs w:val="24"/>
        </w:rPr>
        <w:t xml:space="preserve"> la plena vigencia de la autonomía de las partes. Como derivación de la misma es indudable que en el procedimiento de selección del contratista deben observarse indefectiblemente  ciertos principios entre los que se encuentran el de la concurrencia e igualdad, de libre competencia</w:t>
      </w:r>
      <w:r>
        <w:rPr>
          <w:rFonts w:ascii="Times New Roman" w:hAnsi="Times New Roman"/>
          <w:sz w:val="24"/>
          <w:szCs w:val="24"/>
        </w:rPr>
        <w:t>, de publicidad y difusión, y d</w:t>
      </w:r>
      <w:r w:rsidRPr="004B2908">
        <w:rPr>
          <w:rFonts w:ascii="Times New Roman" w:hAnsi="Times New Roman"/>
          <w:sz w:val="24"/>
          <w:szCs w:val="24"/>
        </w:rPr>
        <w:t>e transparencia</w:t>
      </w:r>
      <w:r>
        <w:rPr>
          <w:rFonts w:ascii="Times New Roman" w:hAnsi="Times New Roman"/>
          <w:sz w:val="24"/>
          <w:szCs w:val="24"/>
        </w:rPr>
        <w:t>, los que sólo son garantizados mediante la utilización de la contratación pública</w:t>
      </w:r>
      <w:r w:rsidRPr="004B2908">
        <w:rPr>
          <w:rFonts w:ascii="Times New Roman" w:hAnsi="Times New Roman"/>
          <w:sz w:val="24"/>
          <w:szCs w:val="24"/>
        </w:rPr>
        <w:t xml:space="preserve">.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En lo que respecta a la normativa internacional que regula la materia, es dable mencionar que h</w:t>
      </w:r>
      <w:r w:rsidRPr="002E3395">
        <w:rPr>
          <w:rFonts w:ascii="Times New Roman" w:hAnsi="Times New Roman"/>
          <w:sz w:val="24"/>
          <w:szCs w:val="24"/>
        </w:rPr>
        <w:t>ast</w:t>
      </w:r>
      <w:r>
        <w:rPr>
          <w:rFonts w:ascii="Times New Roman" w:hAnsi="Times New Roman"/>
          <w:sz w:val="24"/>
          <w:szCs w:val="24"/>
        </w:rPr>
        <w:t xml:space="preserve">a la entrada en vigor de la </w:t>
      </w:r>
      <w:r w:rsidRPr="00705EC2">
        <w:rPr>
          <w:rFonts w:ascii="Times New Roman" w:hAnsi="Times New Roman"/>
          <w:b/>
          <w:sz w:val="24"/>
          <w:szCs w:val="24"/>
        </w:rPr>
        <w:t>Convención Interamericana Contra la Corrupción</w:t>
      </w:r>
      <w:r>
        <w:rPr>
          <w:rFonts w:ascii="Times New Roman" w:hAnsi="Times New Roman"/>
          <w:sz w:val="24"/>
          <w:szCs w:val="24"/>
        </w:rPr>
        <w:t xml:space="preserve"> - 6 de marzo de 1997 -</w:t>
      </w:r>
      <w:r w:rsidRPr="002E3395">
        <w:rPr>
          <w:rFonts w:ascii="Times New Roman" w:hAnsi="Times New Roman"/>
          <w:sz w:val="24"/>
          <w:szCs w:val="24"/>
        </w:rPr>
        <w:t xml:space="preserve">, el procedimiento de la licitación pública era una materia reglada con sólo algunas normas básicas en la legislación, pero en que el grueso de la regulación provenía de las propias bases de la licitación hechas por la misma administración licitante y demás normas que ella misma dictaba. </w:t>
      </w:r>
      <w:r>
        <w:rPr>
          <w:rFonts w:ascii="Times New Roman" w:hAnsi="Times New Roman"/>
          <w:sz w:val="24"/>
          <w:szCs w:val="24"/>
        </w:rPr>
        <w:t xml:space="preserve">A partir de la sanción de este instrumento - que significó un cambio de paradigma en las contrataciones del estado - se </w:t>
      </w:r>
      <w:r w:rsidRPr="00126B87">
        <w:rPr>
          <w:rFonts w:ascii="Times New Roman" w:hAnsi="Times New Roman"/>
          <w:sz w:val="24"/>
          <w:szCs w:val="24"/>
        </w:rPr>
        <w:t>agrega</w:t>
      </w:r>
      <w:r>
        <w:rPr>
          <w:rFonts w:ascii="Times New Roman" w:hAnsi="Times New Roman"/>
          <w:sz w:val="24"/>
          <w:szCs w:val="24"/>
        </w:rPr>
        <w:t>ron</w:t>
      </w:r>
      <w:r w:rsidRPr="00126B87">
        <w:rPr>
          <w:rFonts w:ascii="Times New Roman" w:hAnsi="Times New Roman"/>
          <w:sz w:val="24"/>
          <w:szCs w:val="24"/>
        </w:rPr>
        <w:t xml:space="preserve"> tres principios de carácter supralega</w:t>
      </w:r>
      <w:r>
        <w:rPr>
          <w:rFonts w:ascii="Times New Roman" w:hAnsi="Times New Roman"/>
          <w:sz w:val="24"/>
          <w:szCs w:val="24"/>
        </w:rPr>
        <w:t>l y supranacional que deben ser cumplidos</w:t>
      </w:r>
      <w:r w:rsidRPr="00126B87">
        <w:rPr>
          <w:rFonts w:ascii="Times New Roman" w:hAnsi="Times New Roman"/>
          <w:sz w:val="24"/>
          <w:szCs w:val="24"/>
        </w:rPr>
        <w:t xml:space="preserve"> en e</w:t>
      </w:r>
      <w:r>
        <w:rPr>
          <w:rFonts w:ascii="Times New Roman" w:hAnsi="Times New Roman"/>
          <w:sz w:val="24"/>
          <w:szCs w:val="24"/>
        </w:rPr>
        <w:t xml:space="preserve">l procedimiento de contratación.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El primero </w:t>
      </w:r>
      <w:r w:rsidRPr="00126B87">
        <w:rPr>
          <w:rFonts w:ascii="Times New Roman" w:hAnsi="Times New Roman"/>
          <w:sz w:val="24"/>
          <w:szCs w:val="24"/>
        </w:rPr>
        <w:t xml:space="preserve">se refiere al procedimiento formal, que debe ser </w:t>
      </w:r>
      <w:r w:rsidRPr="00183D30">
        <w:rPr>
          <w:rFonts w:ascii="Times New Roman" w:hAnsi="Times New Roman"/>
          <w:b/>
          <w:sz w:val="24"/>
          <w:szCs w:val="24"/>
        </w:rPr>
        <w:t>público o transparente</w:t>
      </w:r>
      <w:r w:rsidRPr="00126B87">
        <w:rPr>
          <w:rFonts w:ascii="Times New Roman" w:hAnsi="Times New Roman"/>
          <w:sz w:val="24"/>
          <w:szCs w:val="24"/>
        </w:rPr>
        <w:t xml:space="preserve"> y dos se refieren al resultado material obtenido, que debe ser </w:t>
      </w:r>
      <w:r w:rsidRPr="00183D30">
        <w:rPr>
          <w:rFonts w:ascii="Times New Roman" w:hAnsi="Times New Roman"/>
          <w:b/>
          <w:sz w:val="24"/>
          <w:szCs w:val="24"/>
        </w:rPr>
        <w:t>equitativo o justo y eficiente</w:t>
      </w:r>
      <w:r>
        <w:rPr>
          <w:rFonts w:ascii="Times New Roman" w:hAnsi="Times New Roman"/>
          <w:sz w:val="24"/>
          <w:szCs w:val="24"/>
        </w:rPr>
        <w:t xml:space="preserve">. </w:t>
      </w:r>
      <w:r w:rsidRPr="00BF322D">
        <w:rPr>
          <w:rFonts w:ascii="Times New Roman" w:hAnsi="Times New Roman"/>
          <w:sz w:val="24"/>
          <w:szCs w:val="24"/>
        </w:rPr>
        <w:t xml:space="preserve">La publicidad y transparencia es justamente para permitir la crítica pública, la participación ciudadana, el control judicial y nada de ello puede hacerse </w:t>
      </w:r>
      <w:r w:rsidRPr="00BF322D">
        <w:rPr>
          <w:rFonts w:ascii="Times New Roman" w:hAnsi="Times New Roman"/>
          <w:sz w:val="24"/>
          <w:szCs w:val="24"/>
        </w:rPr>
        <w:lastRenderedPageBreak/>
        <w:t xml:space="preserve">eficazmente si —en primer lugar — no se conoce lo que la administración se apresta a contratar. </w:t>
      </w:r>
    </w:p>
    <w:p w:rsidR="00922A2D" w:rsidRDefault="00922A2D" w:rsidP="00922A2D">
      <w:pPr>
        <w:spacing w:line="360" w:lineRule="auto"/>
        <w:jc w:val="both"/>
        <w:rPr>
          <w:rFonts w:ascii="Times New Roman" w:hAnsi="Times New Roman"/>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Contratación Menor:</w:t>
      </w:r>
      <w:r w:rsidRPr="001B6177">
        <w:rPr>
          <w:rFonts w:ascii="Times New Roman" w:hAnsi="Times New Roman"/>
          <w:sz w:val="24"/>
          <w:szCs w:val="24"/>
        </w:rPr>
        <w:t xml:space="preserve"> Otro</w:t>
      </w:r>
      <w:r>
        <w:rPr>
          <w:rFonts w:ascii="Times New Roman" w:hAnsi="Times New Roman"/>
          <w:sz w:val="24"/>
          <w:szCs w:val="24"/>
        </w:rPr>
        <w:t xml:space="preserve"> cambio que se propone a través de la presente iniciativa es establecer rigurosos límites a aquellos casos en que el Sector Público pueda seleccionar a su contratante mediante el procedimiento de contratación menor. Si bien considero que este procedimiento es preciso en ocasiones a los fines de brindar celeridad administrativa  a la contratación en aquellas compras menores, opino que su utilización debe reducirse a aquellos casos en los que el monto a contratar sea menor y que deben determinarse condiciones que deben ser cumplidas para su utilización que garanticen la transparencia del procedimiento.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En este punto, creo necesario recordar que la redacción original de la </w:t>
      </w:r>
      <w:r w:rsidRPr="00183D30">
        <w:rPr>
          <w:rFonts w:ascii="Times New Roman" w:hAnsi="Times New Roman"/>
          <w:b/>
          <w:sz w:val="24"/>
          <w:szCs w:val="24"/>
        </w:rPr>
        <w:t>ley 2.095</w:t>
      </w:r>
      <w:r>
        <w:rPr>
          <w:rFonts w:ascii="Times New Roman" w:hAnsi="Times New Roman"/>
          <w:sz w:val="24"/>
          <w:szCs w:val="24"/>
        </w:rPr>
        <w:t xml:space="preserve"> determinaba que la contratación menor se aplicaba cuando el monto total de la contratación no supere el equivalente a treinta mil (30.000) unidades fijas y que a partir de la sanción de la </w:t>
      </w:r>
      <w:r w:rsidRPr="00183D30">
        <w:rPr>
          <w:rFonts w:ascii="Times New Roman" w:hAnsi="Times New Roman"/>
          <w:b/>
          <w:sz w:val="24"/>
          <w:szCs w:val="24"/>
        </w:rPr>
        <w:t>ley 4.764</w:t>
      </w:r>
      <w:r>
        <w:rPr>
          <w:rFonts w:ascii="Times New Roman" w:hAnsi="Times New Roman"/>
          <w:sz w:val="24"/>
          <w:szCs w:val="24"/>
        </w:rPr>
        <w:t xml:space="preserve">, el tope se amplió a cien mil (100.000) unidades fijas, lo que significó otorgarle mayor amplitud a la Administración Pública para poder contratar sin observar las recaudos de la licitación pública.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Tal como se señalara en el trabajo titulado </w:t>
      </w:r>
      <w:r w:rsidRPr="00BD3C4C">
        <w:rPr>
          <w:rFonts w:ascii="Times New Roman" w:hAnsi="Times New Roman"/>
          <w:b/>
          <w:sz w:val="24"/>
          <w:szCs w:val="24"/>
        </w:rPr>
        <w:t>"Nuevas leyes de “Compras y Contrataciones” y de “Redeterminación de Precios” de la Ciudad de Buenos Aires: grave retroceso en materia de transparencia"</w:t>
      </w:r>
      <w:r>
        <w:rPr>
          <w:rFonts w:ascii="Times New Roman" w:hAnsi="Times New Roman"/>
          <w:b/>
          <w:sz w:val="24"/>
          <w:szCs w:val="24"/>
        </w:rPr>
        <w:t xml:space="preserve"> </w:t>
      </w:r>
      <w:r>
        <w:rPr>
          <w:rFonts w:ascii="Times New Roman" w:hAnsi="Times New Roman"/>
          <w:sz w:val="24"/>
          <w:szCs w:val="24"/>
        </w:rPr>
        <w:t xml:space="preserve">realizado por </w:t>
      </w:r>
      <w:r w:rsidRPr="00183D30">
        <w:rPr>
          <w:rFonts w:ascii="Times New Roman" w:hAnsi="Times New Roman"/>
          <w:b/>
          <w:sz w:val="24"/>
          <w:szCs w:val="24"/>
        </w:rPr>
        <w:t>Asociación Civil por la Igualdad y la Justicia (ACIJ)</w:t>
      </w:r>
      <w:r w:rsidRPr="00BD3C4C">
        <w:rPr>
          <w:rFonts w:ascii="Times New Roman" w:hAnsi="Times New Roman"/>
          <w:sz w:val="24"/>
          <w:szCs w:val="24"/>
        </w:rPr>
        <w:t xml:space="preserve">, el </w:t>
      </w:r>
      <w:r w:rsidRPr="00183D30">
        <w:rPr>
          <w:rFonts w:ascii="Times New Roman" w:hAnsi="Times New Roman"/>
          <w:b/>
          <w:sz w:val="24"/>
          <w:szCs w:val="24"/>
        </w:rPr>
        <w:t>Centro de Investigaciones y Prevención de la Criminalidad Económica (CIPSE)</w:t>
      </w:r>
      <w:r w:rsidRPr="00BD3C4C">
        <w:rPr>
          <w:rFonts w:ascii="Times New Roman" w:hAnsi="Times New Roman"/>
          <w:sz w:val="24"/>
          <w:szCs w:val="24"/>
        </w:rPr>
        <w:t xml:space="preserve"> y </w:t>
      </w:r>
      <w:r w:rsidRPr="00183D30">
        <w:rPr>
          <w:rFonts w:ascii="Times New Roman" w:hAnsi="Times New Roman"/>
          <w:b/>
          <w:sz w:val="24"/>
          <w:szCs w:val="24"/>
        </w:rPr>
        <w:t>Poder Ciudadano</w:t>
      </w:r>
      <w:r>
        <w:rPr>
          <w:rFonts w:ascii="Times New Roman" w:hAnsi="Times New Roman"/>
          <w:sz w:val="24"/>
          <w:szCs w:val="24"/>
        </w:rPr>
        <w:t>, las</w:t>
      </w:r>
      <w:r w:rsidRPr="00B8238B">
        <w:rPr>
          <w:rFonts w:ascii="Times New Roman" w:hAnsi="Times New Roman"/>
          <w:sz w:val="24"/>
          <w:szCs w:val="24"/>
        </w:rPr>
        <w:t xml:space="preserve"> modificaciones</w:t>
      </w:r>
      <w:r>
        <w:rPr>
          <w:rFonts w:ascii="Times New Roman" w:hAnsi="Times New Roman"/>
          <w:sz w:val="24"/>
          <w:szCs w:val="24"/>
        </w:rPr>
        <w:t xml:space="preserve"> concernientes a la Contratación Menor</w:t>
      </w:r>
      <w:r w:rsidRPr="00B8238B">
        <w:rPr>
          <w:rFonts w:ascii="Times New Roman" w:hAnsi="Times New Roman"/>
          <w:sz w:val="24"/>
          <w:szCs w:val="24"/>
        </w:rPr>
        <w:t xml:space="preserve"> no respond</w:t>
      </w:r>
      <w:r>
        <w:rPr>
          <w:rFonts w:ascii="Times New Roman" w:hAnsi="Times New Roman"/>
          <w:sz w:val="24"/>
          <w:szCs w:val="24"/>
        </w:rPr>
        <w:t>i</w:t>
      </w:r>
      <w:r w:rsidRPr="00B8238B">
        <w:rPr>
          <w:rFonts w:ascii="Times New Roman" w:hAnsi="Times New Roman"/>
          <w:sz w:val="24"/>
          <w:szCs w:val="24"/>
        </w:rPr>
        <w:t>e</w:t>
      </w:r>
      <w:r>
        <w:rPr>
          <w:rFonts w:ascii="Times New Roman" w:hAnsi="Times New Roman"/>
          <w:sz w:val="24"/>
          <w:szCs w:val="24"/>
        </w:rPr>
        <w:t>ro</w:t>
      </w:r>
      <w:r w:rsidRPr="00B8238B">
        <w:rPr>
          <w:rFonts w:ascii="Times New Roman" w:hAnsi="Times New Roman"/>
          <w:sz w:val="24"/>
          <w:szCs w:val="24"/>
        </w:rPr>
        <w:t xml:space="preserve">n a la evolución inflacionaria, </w:t>
      </w:r>
      <w:r>
        <w:rPr>
          <w:rFonts w:ascii="Times New Roman" w:hAnsi="Times New Roman"/>
          <w:sz w:val="24"/>
          <w:szCs w:val="24"/>
        </w:rPr>
        <w:t xml:space="preserve">puesto que esa corrección ya se </w:t>
      </w:r>
      <w:r w:rsidRPr="00B8238B">
        <w:rPr>
          <w:rFonts w:ascii="Times New Roman" w:hAnsi="Times New Roman"/>
          <w:sz w:val="24"/>
          <w:szCs w:val="24"/>
        </w:rPr>
        <w:t>ha realizado sobre el valor de la unidad de compra, que se actualiza anualmente, habiendo pasado en</w:t>
      </w:r>
      <w:r>
        <w:rPr>
          <w:rFonts w:ascii="Times New Roman" w:hAnsi="Times New Roman"/>
          <w:sz w:val="24"/>
          <w:szCs w:val="24"/>
        </w:rPr>
        <w:t xml:space="preserve"> </w:t>
      </w:r>
      <w:r w:rsidRPr="00B8238B">
        <w:rPr>
          <w:rFonts w:ascii="Times New Roman" w:hAnsi="Times New Roman"/>
          <w:sz w:val="24"/>
          <w:szCs w:val="24"/>
        </w:rPr>
        <w:t>los últimos años de $1 a $5,5 (un promedio de aumento del 33% anual</w:t>
      </w:r>
      <w:r>
        <w:rPr>
          <w:rFonts w:ascii="Times New Roman" w:hAnsi="Times New Roman"/>
          <w:sz w:val="24"/>
          <w:szCs w:val="24"/>
        </w:rPr>
        <w:t xml:space="preserve"> del 2008 a la actualidad). Así, </w:t>
      </w:r>
      <w:r w:rsidRPr="00B8238B">
        <w:rPr>
          <w:rFonts w:ascii="Times New Roman" w:hAnsi="Times New Roman"/>
          <w:sz w:val="24"/>
          <w:szCs w:val="24"/>
        </w:rPr>
        <w:t>mientras que en el año 2008 el monto máximo para una contratación menor era de $30.000 (30.000</w:t>
      </w:r>
      <w:r>
        <w:rPr>
          <w:rFonts w:ascii="Times New Roman" w:hAnsi="Times New Roman"/>
          <w:sz w:val="24"/>
          <w:szCs w:val="24"/>
        </w:rPr>
        <w:t xml:space="preserve"> </w:t>
      </w:r>
      <w:r w:rsidRPr="00B8238B">
        <w:rPr>
          <w:rFonts w:ascii="Times New Roman" w:hAnsi="Times New Roman"/>
          <w:sz w:val="24"/>
          <w:szCs w:val="24"/>
        </w:rPr>
        <w:t>unidades de compra a un valor de $1</w:t>
      </w:r>
      <w:r>
        <w:rPr>
          <w:rFonts w:ascii="Times New Roman" w:hAnsi="Times New Roman"/>
          <w:sz w:val="24"/>
          <w:szCs w:val="24"/>
        </w:rPr>
        <w:t xml:space="preserve">), durante el ejercicio 2014 fue de $550.000 (100.000 unidades </w:t>
      </w:r>
      <w:r w:rsidRPr="00B8238B">
        <w:rPr>
          <w:rFonts w:ascii="Times New Roman" w:hAnsi="Times New Roman"/>
          <w:sz w:val="24"/>
          <w:szCs w:val="24"/>
        </w:rPr>
        <w:t>de c</w:t>
      </w:r>
      <w:r>
        <w:rPr>
          <w:rFonts w:ascii="Times New Roman" w:hAnsi="Times New Roman"/>
          <w:sz w:val="24"/>
          <w:szCs w:val="24"/>
        </w:rPr>
        <w:t>ompra a $5,5), lo que representó</w:t>
      </w:r>
      <w:r w:rsidRPr="00B8238B">
        <w:rPr>
          <w:rFonts w:ascii="Times New Roman" w:hAnsi="Times New Roman"/>
          <w:sz w:val="24"/>
          <w:szCs w:val="24"/>
        </w:rPr>
        <w:t xml:space="preserve"> un incremento del 1.833% </w:t>
      </w:r>
      <w:r>
        <w:rPr>
          <w:rFonts w:ascii="Times New Roman" w:hAnsi="Times New Roman"/>
          <w:sz w:val="24"/>
          <w:szCs w:val="24"/>
        </w:rPr>
        <w:t xml:space="preserve">(mil ochocientos treinta y tres </w:t>
      </w:r>
      <w:r w:rsidRPr="00B8238B">
        <w:rPr>
          <w:rFonts w:ascii="Times New Roman" w:hAnsi="Times New Roman"/>
          <w:sz w:val="24"/>
          <w:szCs w:val="24"/>
        </w:rPr>
        <w:t>por</w:t>
      </w:r>
      <w:r>
        <w:rPr>
          <w:rFonts w:ascii="Times New Roman" w:hAnsi="Times New Roman"/>
          <w:sz w:val="24"/>
          <w:szCs w:val="24"/>
        </w:rPr>
        <w:t xml:space="preserve"> </w:t>
      </w:r>
      <w:r w:rsidRPr="00B8238B">
        <w:rPr>
          <w:rFonts w:ascii="Times New Roman" w:hAnsi="Times New Roman"/>
          <w:sz w:val="24"/>
          <w:szCs w:val="24"/>
        </w:rPr>
        <w:t>ciento). Sólo comparando entre el 2013 y e</w:t>
      </w:r>
      <w:r>
        <w:rPr>
          <w:rFonts w:ascii="Times New Roman" w:hAnsi="Times New Roman"/>
          <w:sz w:val="24"/>
          <w:szCs w:val="24"/>
        </w:rPr>
        <w:t>l 2014, el aumento del tope fue</w:t>
      </w:r>
      <w:r w:rsidRPr="00B8238B">
        <w:rPr>
          <w:rFonts w:ascii="Times New Roman" w:hAnsi="Times New Roman"/>
          <w:sz w:val="24"/>
          <w:szCs w:val="24"/>
        </w:rPr>
        <w:t xml:space="preserve"> del 523,8%.</w:t>
      </w:r>
      <w:r>
        <w:rPr>
          <w:rFonts w:ascii="Times New Roman" w:hAnsi="Times New Roman"/>
          <w:sz w:val="24"/>
          <w:szCs w:val="24"/>
        </w:rPr>
        <w:t xml:space="preserve">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En esa misma dirección, es dable destacar que de acuerdo a lo establecido por el </w:t>
      </w:r>
      <w:r w:rsidRPr="00183D30">
        <w:rPr>
          <w:rFonts w:ascii="Times New Roman" w:hAnsi="Times New Roman"/>
          <w:b/>
          <w:sz w:val="24"/>
          <w:szCs w:val="24"/>
        </w:rPr>
        <w:t>artículo 28 inciso b) de la ley 5.495</w:t>
      </w:r>
      <w:r>
        <w:rPr>
          <w:rFonts w:ascii="Times New Roman" w:hAnsi="Times New Roman"/>
          <w:sz w:val="24"/>
          <w:szCs w:val="24"/>
        </w:rPr>
        <w:t xml:space="preserve">, la unidad fija establecida para la ley 2.095 correspondiente al ejercicio 2016, fue de $ 9,75, lo que implica que en la actualidad cualquier dependencia del Gobierno de la Ciudad puede realizar contrataciones menores </w:t>
      </w:r>
      <w:r>
        <w:rPr>
          <w:rFonts w:ascii="Times New Roman" w:hAnsi="Times New Roman"/>
          <w:sz w:val="24"/>
          <w:szCs w:val="24"/>
        </w:rPr>
        <w:lastRenderedPageBreak/>
        <w:t xml:space="preserve">por una suma de $ 975.000, una cifra que considero excesiva para utilizar un tipo de contratación en la que el Sector Público no tiene control alguno y en el que puede elegir al contratante por su libre voluntad, lo que implica un importante menoscabo al principios de transparencia.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A mayor abundamiento, la modificación operada por la </w:t>
      </w:r>
      <w:r w:rsidRPr="00911877">
        <w:rPr>
          <w:rFonts w:ascii="Times New Roman" w:hAnsi="Times New Roman"/>
          <w:b/>
          <w:sz w:val="24"/>
          <w:szCs w:val="24"/>
        </w:rPr>
        <w:t>ley 4.764</w:t>
      </w:r>
      <w:r>
        <w:rPr>
          <w:rFonts w:ascii="Times New Roman" w:hAnsi="Times New Roman"/>
          <w:sz w:val="24"/>
          <w:szCs w:val="24"/>
        </w:rPr>
        <w:t xml:space="preserve"> también eliminó el tope concerniente a la cantidad de veces en que cada Unidad Operativa de Adquisiciones puede hacer uso de la Contratación Menor, lo que le quitó transparencia y competitividad al proceso de compras y contrataciones del Estado.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De acuerdo a lo expuesto, vengo a proponer cambios en la letra de este artículo, tales como establecer que la contratación menor sólo puede usarse en aquellos casos en los que la compra no supere el equivalente a las diez mil unidades de compra - lo que implica en la actualidad un monto menor a $ 100.000 -; retornar a la prescripción contenida inicialmente en la ley 2.095 que limita a que esta forma de contratación pueda emplearse no más de dos veces por mes o doce veces anuales por cada Unidad Operativa de Adquisiciones; y agregar como exigencia respecto de estos contratos que no pueden tener una duración mayor a un año, ni ser objeto de prórroga ni revisión de precios.      </w:t>
      </w:r>
    </w:p>
    <w:p w:rsidR="00922A2D" w:rsidRDefault="00922A2D" w:rsidP="00922A2D">
      <w:pPr>
        <w:spacing w:line="360" w:lineRule="auto"/>
        <w:jc w:val="both"/>
        <w:rPr>
          <w:rFonts w:ascii="Times New Roman" w:hAnsi="Times New Roman"/>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 Disminución en el Valor del  Total Adjudicado: </w:t>
      </w:r>
      <w:r>
        <w:rPr>
          <w:rFonts w:ascii="Times New Roman" w:hAnsi="Times New Roman"/>
          <w:sz w:val="24"/>
          <w:szCs w:val="24"/>
        </w:rPr>
        <w:t xml:space="preserve">También propongo modificar el </w:t>
      </w:r>
      <w:r w:rsidRPr="003534C7">
        <w:rPr>
          <w:rFonts w:ascii="Times New Roman" w:hAnsi="Times New Roman"/>
          <w:b/>
          <w:sz w:val="24"/>
          <w:szCs w:val="24"/>
        </w:rPr>
        <w:t>inciso a) del artículo 117</w:t>
      </w:r>
      <w:r>
        <w:rPr>
          <w:rFonts w:ascii="Times New Roman" w:hAnsi="Times New Roman"/>
          <w:sz w:val="24"/>
          <w:szCs w:val="24"/>
        </w:rPr>
        <w:t xml:space="preserve"> de la norma y volver a la prescripción original establecida en la ley 2.095 que establecía como facultad del organismo contratante la posibilidad de aumentar o disminuir el total adjudicado hasta un quince por ciento (15 %) de su valor original, reduciendo en un cinco por ciento (5 %) la cuantía establecida a partir de la sanción de la ley 4.764.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Creo que este cambio que propongo propendería a que se salvaguarde el principio de igualdad aún durante la ejecución del contrato, ya que le daría a la Administración un margen menor de modificar el monto del contrato durante su ejecución. Cabe recordar en este punto que el Dr. Beltrán Gambier sostiene que </w:t>
      </w:r>
      <w:r w:rsidRPr="004F6547">
        <w:rPr>
          <w:rFonts w:ascii="Times New Roman" w:hAnsi="Times New Roman"/>
          <w:sz w:val="24"/>
          <w:szCs w:val="24"/>
        </w:rPr>
        <w:t xml:space="preserve">la observancia del principio de igualdad es necesaria no sólo en el acceso a la contratación administrativa, sino que la misma debe respetarse también durante </w:t>
      </w:r>
      <w:r>
        <w:rPr>
          <w:rFonts w:ascii="Times New Roman" w:hAnsi="Times New Roman"/>
          <w:sz w:val="24"/>
          <w:szCs w:val="24"/>
        </w:rPr>
        <w:t>la ejecución misma del contrato</w:t>
      </w:r>
      <w:r w:rsidRPr="004F6547">
        <w:rPr>
          <w:rFonts w:ascii="Times New Roman" w:hAnsi="Times New Roman"/>
          <w:sz w:val="24"/>
          <w:szCs w:val="24"/>
        </w:rPr>
        <w:t>. Por ello la modificación de aspectos esenciales del acuerdo en la etapa de ejecución constituye una excepción a la regla que debe ser aplicada en forma restrictiva, sólo en aquellos casos en que se vean afectadas cuestiones de interés público.</w:t>
      </w:r>
    </w:p>
    <w:p w:rsidR="00922A2D" w:rsidRPr="0054772F" w:rsidRDefault="00922A2D" w:rsidP="00922A2D">
      <w:pPr>
        <w:spacing w:line="360" w:lineRule="auto"/>
        <w:jc w:val="both"/>
        <w:rPr>
          <w:rFonts w:ascii="Times New Roman" w:hAnsi="Times New Roman"/>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lastRenderedPageBreak/>
        <w:t xml:space="preserve">- Personas no Habilitadas para Contratar con la Administración Pública: </w:t>
      </w:r>
      <w:r>
        <w:rPr>
          <w:rFonts w:ascii="Times New Roman" w:hAnsi="Times New Roman"/>
          <w:sz w:val="24"/>
          <w:szCs w:val="24"/>
        </w:rPr>
        <w:t xml:space="preserve">También sugiero ampliar la nómina de las personas que no puede presentarse en los procedimientos de selección del sector público de la Ciudad que enumera el </w:t>
      </w:r>
      <w:r w:rsidRPr="003534C7">
        <w:rPr>
          <w:rFonts w:ascii="Times New Roman" w:hAnsi="Times New Roman"/>
          <w:b/>
          <w:sz w:val="24"/>
          <w:szCs w:val="24"/>
        </w:rPr>
        <w:t>artículo 96 de la ley 2.095</w:t>
      </w:r>
      <w:r>
        <w:rPr>
          <w:rFonts w:ascii="Times New Roman" w:hAnsi="Times New Roman"/>
          <w:sz w:val="24"/>
          <w:szCs w:val="24"/>
        </w:rPr>
        <w:t xml:space="preserve">,  tomando como base ciertas prescripciones establecidas en el </w:t>
      </w:r>
      <w:r w:rsidRPr="003534C7">
        <w:rPr>
          <w:rFonts w:ascii="Times New Roman" w:hAnsi="Times New Roman"/>
          <w:b/>
          <w:sz w:val="24"/>
          <w:szCs w:val="24"/>
        </w:rPr>
        <w:t>decreto 1023/2001</w:t>
      </w:r>
      <w:r>
        <w:rPr>
          <w:rFonts w:ascii="Times New Roman" w:hAnsi="Times New Roman"/>
          <w:sz w:val="24"/>
          <w:szCs w:val="24"/>
        </w:rPr>
        <w:t xml:space="preserve"> que regula </w:t>
      </w:r>
      <w:r w:rsidRPr="00503A97">
        <w:rPr>
          <w:rFonts w:ascii="Times New Roman" w:hAnsi="Times New Roman"/>
          <w:sz w:val="24"/>
          <w:szCs w:val="24"/>
        </w:rPr>
        <w:t>Régimen de Contrataciones de la Administración Nacional</w:t>
      </w:r>
      <w:r>
        <w:rPr>
          <w:rFonts w:ascii="Times New Roman" w:hAnsi="Times New Roman"/>
          <w:sz w:val="24"/>
          <w:szCs w:val="24"/>
        </w:rPr>
        <w:t xml:space="preserve">.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En primer término, sugiero agregar como inhabilitados para contratar a aquellas personas que hayan incumplido con las exigencias que establece el </w:t>
      </w:r>
      <w:r w:rsidRPr="003534C7">
        <w:rPr>
          <w:rFonts w:ascii="Times New Roman" w:hAnsi="Times New Roman"/>
          <w:b/>
          <w:sz w:val="24"/>
          <w:szCs w:val="24"/>
        </w:rPr>
        <w:t>último párrafo del artículo 4 de la ley 70</w:t>
      </w:r>
      <w:r>
        <w:rPr>
          <w:rFonts w:ascii="Times New Roman" w:hAnsi="Times New Roman"/>
          <w:sz w:val="24"/>
          <w:szCs w:val="24"/>
        </w:rPr>
        <w:t xml:space="preserve">. Cabe recordar que el mismo establece que la norma en cuestión es aplicable en lo que respecta a la rendición de cuentas que deben realizar las instituciones públicas o privadas a las que se les hayan otorgado subsidios o fondos cuya administración, guarda o conservación esté a cargo del Estado de la Ciudad. Por ello, me parece acorde a los principios que deben regir las contrataciones públicas, que los directivos de estas instituciones que no rindan cuentas de acuerdo a las prescripciones de la ley 70, se encuentren inhabilitados para ser contratistas del Estado.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Por último en lo que a este punto respecta, también propongo que se encuentren inhabilitadas para contratar con la Ciudad aquellas personas que, en su carácter de empleadores, se encuentren incluidas en el </w:t>
      </w:r>
      <w:r w:rsidRPr="00362D9A">
        <w:rPr>
          <w:rFonts w:ascii="Times New Roman" w:hAnsi="Times New Roman"/>
          <w:b/>
          <w:sz w:val="24"/>
          <w:szCs w:val="24"/>
        </w:rPr>
        <w:t>Registro Público de Empleadores con Sanciones Laborales (REPSAL).</w:t>
      </w:r>
      <w:r>
        <w:rPr>
          <w:rFonts w:ascii="Times New Roman" w:hAnsi="Times New Roman"/>
          <w:sz w:val="24"/>
          <w:szCs w:val="24"/>
        </w:rPr>
        <w:t xml:space="preserve"> En este registro de carácter público que funciona en el ámbito del Ministerio de Trabajo, Empleo y Seguridad Social de la Nación y fue creado por la </w:t>
      </w:r>
      <w:r w:rsidRPr="00362D9A">
        <w:rPr>
          <w:rFonts w:ascii="Times New Roman" w:hAnsi="Times New Roman"/>
          <w:b/>
          <w:sz w:val="24"/>
          <w:szCs w:val="24"/>
        </w:rPr>
        <w:t>ley 26.940</w:t>
      </w:r>
      <w:r>
        <w:rPr>
          <w:rFonts w:ascii="Times New Roman" w:hAnsi="Times New Roman"/>
          <w:sz w:val="24"/>
          <w:szCs w:val="24"/>
        </w:rPr>
        <w:t xml:space="preserve"> deben publicarse e incluirse las sanciones por incumplimiento a la normativa laboral impuestas por el </w:t>
      </w:r>
      <w:r w:rsidRPr="000A262C">
        <w:rPr>
          <w:rFonts w:ascii="Times New Roman" w:hAnsi="Times New Roman"/>
          <w:sz w:val="24"/>
          <w:szCs w:val="24"/>
        </w:rPr>
        <w:t>Ministerio de Trabajo, Empleo y Seguridad Social, por la Administración Federal de Ingresos</w:t>
      </w:r>
      <w:r>
        <w:rPr>
          <w:rFonts w:ascii="Times New Roman" w:hAnsi="Times New Roman"/>
          <w:sz w:val="24"/>
          <w:szCs w:val="24"/>
        </w:rPr>
        <w:t xml:space="preserve"> </w:t>
      </w:r>
      <w:r w:rsidRPr="000A262C">
        <w:rPr>
          <w:rFonts w:ascii="Times New Roman" w:hAnsi="Times New Roman"/>
          <w:sz w:val="24"/>
          <w:szCs w:val="24"/>
        </w:rPr>
        <w:t>Públicos, por las autoridades provinciales y de la Ciudad Autónoma de Buenos Aires, por el</w:t>
      </w:r>
      <w:r>
        <w:rPr>
          <w:rFonts w:ascii="Times New Roman" w:hAnsi="Times New Roman"/>
          <w:sz w:val="24"/>
          <w:szCs w:val="24"/>
        </w:rPr>
        <w:t xml:space="preserve"> </w:t>
      </w:r>
      <w:r w:rsidRPr="000A262C">
        <w:rPr>
          <w:rFonts w:ascii="Times New Roman" w:hAnsi="Times New Roman"/>
          <w:sz w:val="24"/>
          <w:szCs w:val="24"/>
        </w:rPr>
        <w:t>Registro Nacional de Trabajadores y Empleadores Agrarios (RENATEA), y por la</w:t>
      </w:r>
      <w:r>
        <w:rPr>
          <w:rFonts w:ascii="Times New Roman" w:hAnsi="Times New Roman"/>
          <w:sz w:val="24"/>
          <w:szCs w:val="24"/>
        </w:rPr>
        <w:t xml:space="preserve"> </w:t>
      </w:r>
      <w:r w:rsidRPr="000A262C">
        <w:rPr>
          <w:rFonts w:ascii="Times New Roman" w:hAnsi="Times New Roman"/>
          <w:sz w:val="24"/>
          <w:szCs w:val="24"/>
        </w:rPr>
        <w:t>Superintendencia de Riesgos del Trabajo (SRT).</w:t>
      </w:r>
    </w:p>
    <w:p w:rsidR="00922A2D" w:rsidRDefault="00922A2D" w:rsidP="00922A2D">
      <w:pPr>
        <w:spacing w:line="360" w:lineRule="auto"/>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 xml:space="preserve">- Otras Modificaciones: </w:t>
      </w:r>
      <w:r>
        <w:rPr>
          <w:rFonts w:ascii="Times New Roman" w:hAnsi="Times New Roman"/>
          <w:sz w:val="24"/>
          <w:szCs w:val="24"/>
        </w:rPr>
        <w:t xml:space="preserve">Además de las señaladas de manera precedente, se realizan otras modificaciones a la ley vigente en el sentido de garantizar la observancia de los principios que la deben regir.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En primer término, y también de conformidad con el texto del mencionado </w:t>
      </w:r>
      <w:r w:rsidRPr="00362D9A">
        <w:rPr>
          <w:rFonts w:ascii="Times New Roman" w:hAnsi="Times New Roman"/>
          <w:b/>
          <w:sz w:val="24"/>
          <w:szCs w:val="24"/>
        </w:rPr>
        <w:t>decreto 1023/2001</w:t>
      </w:r>
      <w:r>
        <w:rPr>
          <w:rFonts w:ascii="Times New Roman" w:hAnsi="Times New Roman"/>
          <w:sz w:val="24"/>
          <w:szCs w:val="24"/>
        </w:rPr>
        <w:t xml:space="preserve">, se agrega el de consultoría como uno de los contratos regidos por la ley 2.095, y se adiciona el principio de responsabilidad tanto de los funcionarios como de los contratistas, como uno de los principios que deben regir las compras y contrataciones del Estado.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lastRenderedPageBreak/>
        <w:tab/>
        <w:t xml:space="preserve">Por otra parte, se recepciona la doctrina unánime del derecho administrativo que establece que el principio de igualdad debe regir no sólo al momento de seleccionar al contratista, sino también durante la ejecución del contrato, al modificar el </w:t>
      </w:r>
      <w:r w:rsidRPr="00362D9A">
        <w:rPr>
          <w:rFonts w:ascii="Times New Roman" w:hAnsi="Times New Roman"/>
          <w:b/>
          <w:sz w:val="24"/>
          <w:szCs w:val="24"/>
        </w:rPr>
        <w:t>artículo 7</w:t>
      </w:r>
      <w:r>
        <w:rPr>
          <w:rFonts w:ascii="Times New Roman" w:hAnsi="Times New Roman"/>
          <w:sz w:val="24"/>
          <w:szCs w:val="24"/>
        </w:rPr>
        <w:t xml:space="preserve"> en ese sentido.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ab/>
        <w:t xml:space="preserve">También, teniendo en vista el principio de transparencia, se agrega el </w:t>
      </w:r>
      <w:r w:rsidRPr="00362D9A">
        <w:rPr>
          <w:rFonts w:ascii="Times New Roman" w:hAnsi="Times New Roman"/>
          <w:b/>
          <w:sz w:val="24"/>
          <w:szCs w:val="24"/>
        </w:rPr>
        <w:t>artículo 14 bis</w:t>
      </w:r>
      <w:r>
        <w:rPr>
          <w:rFonts w:ascii="Times New Roman" w:hAnsi="Times New Roman"/>
          <w:sz w:val="24"/>
          <w:szCs w:val="24"/>
        </w:rPr>
        <w:t xml:space="preserve"> que establece que la apertura de las ofertas debe realizarse en un acto público en el que debe labrarse un acta en la que debe dejarse constancia de las ofertas presentadas. </w:t>
      </w:r>
    </w:p>
    <w:p w:rsidR="00922A2D" w:rsidRDefault="00922A2D" w:rsidP="00922A2D">
      <w:pPr>
        <w:spacing w:line="360" w:lineRule="auto"/>
        <w:jc w:val="both"/>
        <w:rPr>
          <w:rFonts w:ascii="Times New Roman" w:hAnsi="Times New Roman"/>
          <w:b/>
          <w:sz w:val="24"/>
          <w:szCs w:val="24"/>
        </w:rPr>
      </w:pPr>
      <w:r>
        <w:rPr>
          <w:rFonts w:ascii="Times New Roman" w:hAnsi="Times New Roman"/>
          <w:sz w:val="24"/>
          <w:szCs w:val="24"/>
        </w:rPr>
        <w:tab/>
        <w:t xml:space="preserve">Por último, se propone volver a la redacción original del artículo 84 de la ley 2.095 que determina que en aquellas contrataciones en las que no exista precio de referencia no podrá pagarse un precio unitario que supere en más de un cinco por ciento (5 %), a los fines de propender a que el Estado no pague precios que sean más altos a los del mercado en los contratos que celebra y evitar irregularidades o acuerdos informales que lleven a elevar de manera injustificada los precios. </w:t>
      </w:r>
    </w:p>
    <w:p w:rsidR="00922A2D" w:rsidRDefault="00922A2D" w:rsidP="00922A2D">
      <w:pPr>
        <w:spacing w:line="360" w:lineRule="auto"/>
        <w:jc w:val="both"/>
        <w:rPr>
          <w:rFonts w:ascii="Times New Roman" w:hAnsi="Times New Roman"/>
          <w:b/>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b/>
          <w:sz w:val="24"/>
          <w:szCs w:val="24"/>
        </w:rPr>
        <w:tab/>
      </w:r>
      <w:r w:rsidRPr="00B83846">
        <w:rPr>
          <w:rFonts w:ascii="Times New Roman" w:hAnsi="Times New Roman"/>
          <w:sz w:val="24"/>
          <w:szCs w:val="24"/>
        </w:rPr>
        <w:t xml:space="preserve">Por las razones expuestas, </w:t>
      </w:r>
      <w:r>
        <w:rPr>
          <w:rFonts w:ascii="Times New Roman" w:hAnsi="Times New Roman"/>
          <w:sz w:val="24"/>
          <w:szCs w:val="24"/>
        </w:rPr>
        <w:t xml:space="preserve">es que solicito a los Señores Diputados que acompañen con su firma el presente proyecto de ley. </w:t>
      </w:r>
    </w:p>
    <w:p w:rsidR="00922A2D" w:rsidRDefault="00922A2D" w:rsidP="00922A2D">
      <w:pPr>
        <w:spacing w:line="360" w:lineRule="auto"/>
        <w:jc w:val="center"/>
        <w:rPr>
          <w:rFonts w:ascii="Times New Roman" w:hAnsi="Times New Roman"/>
          <w:b/>
          <w:sz w:val="24"/>
          <w:szCs w:val="24"/>
          <w:u w:val="single"/>
        </w:rPr>
      </w:pPr>
    </w:p>
    <w:p w:rsidR="00922A2D" w:rsidRDefault="00922A2D" w:rsidP="00922A2D">
      <w:pPr>
        <w:spacing w:line="360" w:lineRule="auto"/>
        <w:jc w:val="center"/>
        <w:rPr>
          <w:rFonts w:ascii="Times New Roman" w:hAnsi="Times New Roman"/>
          <w:b/>
          <w:sz w:val="24"/>
          <w:szCs w:val="24"/>
          <w:u w:val="single"/>
        </w:rPr>
      </w:pPr>
      <w:r>
        <w:rPr>
          <w:rFonts w:ascii="Times New Roman" w:hAnsi="Times New Roman"/>
          <w:b/>
          <w:sz w:val="24"/>
          <w:szCs w:val="24"/>
          <w:u w:val="single"/>
        </w:rPr>
        <w:t>Fuentes Consultadas</w:t>
      </w:r>
    </w:p>
    <w:p w:rsidR="00922A2D" w:rsidRDefault="00922A2D" w:rsidP="00922A2D">
      <w:pPr>
        <w:spacing w:line="360" w:lineRule="auto"/>
        <w:jc w:val="both"/>
        <w:rPr>
          <w:rFonts w:ascii="Times New Roman" w:hAnsi="Times New Roman"/>
          <w:sz w:val="24"/>
          <w:szCs w:val="24"/>
        </w:rPr>
      </w:pP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 "Tratado de Derecho Administrativo" de Agustín Gordillo. Ediciones Macchi. </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 </w:t>
      </w:r>
      <w:r w:rsidRPr="00566BC1">
        <w:rPr>
          <w:rFonts w:ascii="Times New Roman" w:hAnsi="Times New Roman"/>
          <w:sz w:val="24"/>
          <w:szCs w:val="24"/>
        </w:rPr>
        <w:t>“El Principio de igualdad en la licitación pública y la potestad modificatoria en los contratos administrativos”</w:t>
      </w:r>
      <w:r>
        <w:rPr>
          <w:rFonts w:ascii="Times New Roman" w:hAnsi="Times New Roman"/>
          <w:sz w:val="24"/>
          <w:szCs w:val="24"/>
        </w:rPr>
        <w:t xml:space="preserve"> de Gambier Beltran.</w:t>
      </w:r>
      <w:r w:rsidRPr="0054772F">
        <w:rPr>
          <w:rFonts w:ascii="Times New Roman" w:hAnsi="Times New Roman"/>
          <w:b/>
          <w:sz w:val="24"/>
          <w:szCs w:val="24"/>
        </w:rPr>
        <w:t xml:space="preserve"> </w:t>
      </w:r>
      <w:r w:rsidRPr="00566BC1">
        <w:rPr>
          <w:rFonts w:ascii="Times New Roman" w:hAnsi="Times New Roman"/>
          <w:sz w:val="24"/>
          <w:szCs w:val="24"/>
        </w:rPr>
        <w:t>Obra Colectiva en Homenaje al Profesor Miguel S. Marienhoff. 1998.</w:t>
      </w:r>
    </w:p>
    <w:p w:rsidR="00922A2D" w:rsidRDefault="00922A2D" w:rsidP="00922A2D">
      <w:pPr>
        <w:spacing w:line="360" w:lineRule="auto"/>
        <w:jc w:val="both"/>
        <w:rPr>
          <w:rFonts w:ascii="Times New Roman" w:hAnsi="Times New Roman"/>
          <w:sz w:val="24"/>
          <w:szCs w:val="24"/>
        </w:rPr>
      </w:pPr>
      <w:r>
        <w:rPr>
          <w:rFonts w:ascii="Times New Roman" w:hAnsi="Times New Roman"/>
          <w:sz w:val="24"/>
          <w:szCs w:val="24"/>
        </w:rPr>
        <w:t xml:space="preserve">- "Derecho Administrativo" de Juan Carlos Cassagne. Ed. Abeledo Perrot. </w:t>
      </w:r>
    </w:p>
    <w:p w:rsidR="00922A2D" w:rsidRPr="00566BC1" w:rsidRDefault="00922A2D" w:rsidP="00922A2D">
      <w:pPr>
        <w:spacing w:line="360" w:lineRule="auto"/>
        <w:jc w:val="both"/>
        <w:rPr>
          <w:rFonts w:ascii="Times New Roman" w:hAnsi="Times New Roman"/>
          <w:sz w:val="24"/>
          <w:szCs w:val="24"/>
          <w:u w:val="single"/>
        </w:rPr>
      </w:pPr>
      <w:r>
        <w:rPr>
          <w:rFonts w:ascii="Times New Roman" w:hAnsi="Times New Roman"/>
          <w:sz w:val="24"/>
          <w:szCs w:val="24"/>
        </w:rPr>
        <w:t xml:space="preserve">- </w:t>
      </w:r>
      <w:r w:rsidRPr="00566BC1">
        <w:rPr>
          <w:rFonts w:ascii="Times New Roman" w:hAnsi="Times New Roman"/>
          <w:sz w:val="24"/>
          <w:szCs w:val="24"/>
        </w:rPr>
        <w:t>"Nuevas leyes de “Compras y Contrataciones” y de “Redeterminación de Precios” de la Ciudad de Buenos Aires: grave retroceso en materia de transparencia" realizado por Asociación Civil por la Igualdad y la Justicia (ACIJ), el Centro de Investigaciones y Prevención de la Criminalidad Económica (CIPSE) y Poder Ciudadano</w:t>
      </w:r>
      <w:r>
        <w:rPr>
          <w:rFonts w:ascii="Times New Roman" w:hAnsi="Times New Roman"/>
          <w:sz w:val="24"/>
          <w:szCs w:val="24"/>
        </w:rPr>
        <w:t xml:space="preserve">.  </w:t>
      </w:r>
    </w:p>
    <w:p w:rsidR="00922A2D" w:rsidRDefault="00922A2D" w:rsidP="00922A2D">
      <w:pPr>
        <w:jc w:val="both"/>
        <w:rPr>
          <w:rFonts w:ascii="Times New Roman" w:hAnsi="Times New Roman"/>
          <w:b/>
          <w:sz w:val="24"/>
          <w:szCs w:val="24"/>
        </w:rPr>
      </w:pPr>
    </w:p>
    <w:p w:rsidR="00922A2D" w:rsidRPr="0058553E" w:rsidRDefault="00922A2D" w:rsidP="00922A2D">
      <w:pPr>
        <w:jc w:val="both"/>
        <w:rPr>
          <w:rFonts w:ascii="Times New Roman" w:hAnsi="Times New Roman"/>
          <w:b/>
          <w:sz w:val="24"/>
          <w:szCs w:val="24"/>
        </w:rPr>
      </w:pPr>
    </w:p>
    <w:p w:rsidR="00AF6352" w:rsidRPr="00922A2D" w:rsidRDefault="00AF6352" w:rsidP="00081FFF">
      <w:pPr>
        <w:rPr>
          <w:sz w:val="24"/>
        </w:rPr>
      </w:pPr>
    </w:p>
    <w:sectPr w:rsidR="00AF6352" w:rsidRPr="00922A2D"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060" w:rsidRDefault="00003060">
      <w:pPr>
        <w:spacing w:after="0" w:line="240" w:lineRule="auto"/>
      </w:pPr>
      <w:r>
        <w:separator/>
      </w:r>
    </w:p>
  </w:endnote>
  <w:endnote w:type="continuationSeparator" w:id="1">
    <w:p w:rsidR="00003060" w:rsidRDefault="00003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2D" w:rsidRDefault="00922A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922A2D" w:rsidRDefault="00601A75">
    <w:pPr>
      <w:pStyle w:val="Piedepgina"/>
      <w:rPr>
        <w:color w:val="333333"/>
        <w:sz w:val="20"/>
      </w:rPr>
    </w:pPr>
    <w:bookmarkStart w:id="2" w:name="Proyecto"/>
    <w:bookmarkEnd w:id="2"/>
  </w:p>
  <w:p w:rsidR="00601A75" w:rsidRPr="00922A2D" w:rsidRDefault="00601A75">
    <w:pPr>
      <w:pStyle w:val="Piedepgina"/>
      <w:rPr>
        <w:color w:val="333333"/>
        <w:sz w:val="20"/>
      </w:rPr>
    </w:pPr>
    <w:r w:rsidRPr="00922A2D">
      <w:rPr>
        <w:color w:val="333333"/>
        <w:sz w:val="20"/>
      </w:rPr>
      <w:t xml:space="preserve">Último cambio: </w:t>
    </w:r>
    <w:fldSimple w:instr=" SAVEDATE  \* MERGEFORMAT ">
      <w:r w:rsidR="001B41B7" w:rsidRPr="001B41B7">
        <w:rPr>
          <w:noProof/>
          <w:color w:val="333333"/>
          <w:sz w:val="20"/>
        </w:rPr>
        <w:t>16/06/2016 10:18:00</w:t>
      </w:r>
    </w:fldSimple>
    <w:r w:rsidRPr="00922A2D">
      <w:rPr>
        <w:color w:val="333333"/>
        <w:sz w:val="20"/>
      </w:rPr>
      <w:t xml:space="preserve">  -  Cantidad de caracteres: </w:t>
    </w:r>
    <w:fldSimple w:instr=" NUMCHARS  \* MERGEFORMAT ">
      <w:r w:rsidR="00922A2D">
        <w:rPr>
          <w:noProof/>
          <w:color w:val="333333"/>
          <w:sz w:val="20"/>
        </w:rPr>
        <w:t>28949</w:t>
      </w:r>
    </w:fldSimple>
    <w:r w:rsidRPr="00922A2D">
      <w:rPr>
        <w:color w:val="333333"/>
        <w:sz w:val="20"/>
      </w:rPr>
      <w:t xml:space="preserve"> - Cantidad de palabras: </w:t>
    </w:r>
    <w:fldSimple w:instr=" NUMWORDS  \* MERGEFORMAT ">
      <w:r w:rsidR="00922A2D">
        <w:rPr>
          <w:noProof/>
          <w:color w:val="333333"/>
          <w:sz w:val="20"/>
        </w:rPr>
        <w:t>5388</w:t>
      </w:r>
    </w:fldSimple>
  </w:p>
  <w:p w:rsidR="00601A75" w:rsidRPr="00922A2D" w:rsidRDefault="00601A75" w:rsidP="00B05649">
    <w:pPr>
      <w:pStyle w:val="Piedepgina"/>
      <w:tabs>
        <w:tab w:val="left" w:pos="3565"/>
      </w:tabs>
      <w:rPr>
        <w:rStyle w:val="Nmerodepgina"/>
        <w:color w:val="333333"/>
      </w:rPr>
    </w:pPr>
    <w:r w:rsidRPr="00922A2D">
      <w:rPr>
        <w:color w:val="333333"/>
        <w:sz w:val="20"/>
      </w:rPr>
      <w:tab/>
      <w:t>Pág.</w:t>
    </w:r>
    <w:r w:rsidRPr="00922A2D">
      <w:rPr>
        <w:color w:val="333333"/>
      </w:rPr>
      <w:t xml:space="preserve"> </w:t>
    </w:r>
    <w:r w:rsidR="006E7455" w:rsidRPr="00922A2D">
      <w:rPr>
        <w:rStyle w:val="Nmerodepgina"/>
        <w:color w:val="333333"/>
      </w:rPr>
      <w:fldChar w:fldCharType="begin"/>
    </w:r>
    <w:r w:rsidRPr="00922A2D">
      <w:rPr>
        <w:rStyle w:val="Nmerodepgina"/>
        <w:color w:val="333333"/>
      </w:rPr>
      <w:instrText xml:space="preserve"> PAGE </w:instrText>
    </w:r>
    <w:r w:rsidR="006E7455" w:rsidRPr="00922A2D">
      <w:rPr>
        <w:rStyle w:val="Nmerodepgina"/>
        <w:color w:val="333333"/>
      </w:rPr>
      <w:fldChar w:fldCharType="separate"/>
    </w:r>
    <w:r w:rsidR="001B41B7">
      <w:rPr>
        <w:rStyle w:val="Nmerodepgina"/>
        <w:noProof/>
        <w:color w:val="333333"/>
      </w:rPr>
      <w:t>1</w:t>
    </w:r>
    <w:r w:rsidR="006E7455" w:rsidRPr="00922A2D">
      <w:rPr>
        <w:rStyle w:val="Nmerodepgina"/>
        <w:color w:val="333333"/>
      </w:rPr>
      <w:fldChar w:fldCharType="end"/>
    </w:r>
    <w:r w:rsidRPr="00922A2D">
      <w:rPr>
        <w:rStyle w:val="Nmerodepgina"/>
        <w:color w:val="333333"/>
      </w:rPr>
      <w:t>/</w:t>
    </w:r>
    <w:fldSimple w:instr=" NUMPAGES  \* MERGEFORMAT ">
      <w:r w:rsidR="001B41B7" w:rsidRPr="001B41B7">
        <w:rPr>
          <w:rStyle w:val="Nmerodepgina"/>
          <w:noProof/>
          <w:color w:val="333333"/>
        </w:rPr>
        <w:t>15</w:t>
      </w:r>
    </w:fldSimple>
    <w:r w:rsidRPr="00922A2D">
      <w:rPr>
        <w:rStyle w:val="Nmerodepgina"/>
        <w:color w:val="333333"/>
      </w:rPr>
      <w:t xml:space="preserve"> </w:t>
    </w:r>
  </w:p>
  <w:p w:rsidR="00601A75" w:rsidRPr="00922A2D"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2D" w:rsidRDefault="00922A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060" w:rsidRDefault="00003060">
      <w:pPr>
        <w:spacing w:after="0" w:line="240" w:lineRule="auto"/>
      </w:pPr>
      <w:r>
        <w:separator/>
      </w:r>
    </w:p>
  </w:footnote>
  <w:footnote w:type="continuationSeparator" w:id="1">
    <w:p w:rsidR="00003060" w:rsidRDefault="00003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2D" w:rsidRDefault="00922A2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6E7455"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2D" w:rsidRDefault="00922A2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7455"/>
    <w:rsid w:val="00003060"/>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41B7"/>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6E745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22A2D"/>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2D"/>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6E7455"/>
    <w:pPr>
      <w:ind w:left="3686"/>
      <w:jc w:val="both"/>
    </w:pPr>
  </w:style>
  <w:style w:type="paragraph" w:styleId="Encabezado">
    <w:name w:val="header"/>
    <w:basedOn w:val="Normal"/>
    <w:rsid w:val="006E7455"/>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6E7455"/>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6E7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15</Pages>
  <Words>5480</Words>
  <Characters>30143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35552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2016-06-16T13:18:00Z</cp:lastPrinted>
  <dcterms:created xsi:type="dcterms:W3CDTF">2016-06-22T16:07:00Z</dcterms:created>
  <dcterms:modified xsi:type="dcterms:W3CDTF">2016-06-22T16:07:00Z</dcterms:modified>
</cp:coreProperties>
</file>