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2E" w:rsidRPr="001B642E" w:rsidRDefault="001B642E" w:rsidP="00081FFF">
      <w:pPr>
        <w:rPr>
          <w:sz w:val="24"/>
          <w:lang w:val="es-MX"/>
        </w:rPr>
      </w:pPr>
    </w:p>
    <w:p w:rsidR="001B642E" w:rsidRPr="00E67830" w:rsidRDefault="001B642E" w:rsidP="001B642E">
      <w:pPr>
        <w:spacing w:line="360" w:lineRule="auto"/>
        <w:jc w:val="center"/>
        <w:rPr>
          <w:rFonts w:ascii="Times New Roman" w:hAnsi="Times New Roman" w:cs="Times New Roman"/>
          <w:b/>
          <w:sz w:val="26"/>
          <w:szCs w:val="26"/>
          <w:u w:val="single"/>
        </w:rPr>
      </w:pPr>
      <w:bookmarkStart w:id="0" w:name="PLey"/>
      <w:bookmarkEnd w:id="0"/>
      <w:r>
        <w:rPr>
          <w:rFonts w:ascii="Times New Roman" w:hAnsi="Times New Roman" w:cs="Times New Roman"/>
          <w:b/>
          <w:sz w:val="26"/>
          <w:szCs w:val="26"/>
          <w:u w:val="single"/>
        </w:rPr>
        <w:t>PROYECTO DE LEY</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1°: </w:t>
      </w:r>
      <w:r>
        <w:rPr>
          <w:rFonts w:ascii="Times New Roman" w:hAnsi="Times New Roman" w:cs="Times New Roman"/>
          <w:sz w:val="26"/>
          <w:szCs w:val="26"/>
        </w:rPr>
        <w:t xml:space="preserve">Modifícase el artículo 9 de la ley 1.218, el que quedará redactado de la siguiente manera: </w:t>
      </w:r>
    </w:p>
    <w:p w:rsidR="001B642E" w:rsidRPr="00980267" w:rsidRDefault="001B642E" w:rsidP="001B642E">
      <w:pPr>
        <w:spacing w:line="360" w:lineRule="auto"/>
        <w:jc w:val="both"/>
        <w:rPr>
          <w:rFonts w:ascii="Times New Roman" w:hAnsi="Times New Roman" w:cs="Times New Roman"/>
          <w:b/>
          <w:sz w:val="26"/>
          <w:szCs w:val="26"/>
        </w:rPr>
      </w:pPr>
      <w:r>
        <w:rPr>
          <w:rFonts w:ascii="Times New Roman" w:hAnsi="Times New Roman" w:cs="Times New Roman"/>
          <w:b/>
          <w:sz w:val="26"/>
          <w:szCs w:val="26"/>
        </w:rPr>
        <w:t>"</w:t>
      </w:r>
      <w:r w:rsidRPr="00763B37">
        <w:rPr>
          <w:rFonts w:ascii="Times New Roman" w:hAnsi="Times New Roman" w:cs="Times New Roman"/>
          <w:b/>
          <w:sz w:val="26"/>
          <w:szCs w:val="26"/>
        </w:rPr>
        <w:t>Artículo 9º.- Representación Judicial.</w:t>
      </w:r>
      <w:r>
        <w:rPr>
          <w:rFonts w:ascii="Times New Roman" w:hAnsi="Times New Roman" w:cs="Times New Roman"/>
          <w:b/>
          <w:sz w:val="26"/>
          <w:szCs w:val="26"/>
        </w:rPr>
        <w:t xml:space="preserve"> </w:t>
      </w:r>
      <w:r>
        <w:rPr>
          <w:rFonts w:ascii="Times New Roman" w:hAnsi="Times New Roman" w:cs="Times New Roman"/>
          <w:sz w:val="26"/>
          <w:szCs w:val="26"/>
        </w:rPr>
        <w:t>La representación judicial y</w:t>
      </w:r>
      <w:r w:rsidRPr="0070713F">
        <w:rPr>
          <w:rFonts w:ascii="Times New Roman" w:hAnsi="Times New Roman" w:cs="Times New Roman"/>
          <w:sz w:val="26"/>
          <w:szCs w:val="26"/>
        </w:rPr>
        <w:t xml:space="preserve"> patrocinio letrado </w:t>
      </w:r>
      <w:r>
        <w:rPr>
          <w:rFonts w:ascii="Times New Roman" w:hAnsi="Times New Roman" w:cs="Times New Roman"/>
          <w:sz w:val="26"/>
          <w:szCs w:val="26"/>
        </w:rPr>
        <w:t xml:space="preserve">obligatorio, </w:t>
      </w:r>
      <w:r w:rsidRPr="0070713F">
        <w:rPr>
          <w:rFonts w:ascii="Times New Roman" w:hAnsi="Times New Roman" w:cs="Times New Roman"/>
          <w:sz w:val="26"/>
          <w:szCs w:val="26"/>
        </w:rPr>
        <w:t>con los alcances del artículo 1º de esta Ley incluye la siguiente enumeración no taxativa:</w:t>
      </w:r>
    </w:p>
    <w:p w:rsidR="001B642E" w:rsidRPr="0070713F"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70713F">
        <w:rPr>
          <w:rFonts w:ascii="Times New Roman" w:hAnsi="Times New Roman" w:cs="Times New Roman"/>
          <w:sz w:val="26"/>
          <w:szCs w:val="26"/>
        </w:rPr>
        <w:t>las causas pen</w:t>
      </w:r>
      <w:r>
        <w:rPr>
          <w:rFonts w:ascii="Times New Roman" w:hAnsi="Times New Roman" w:cs="Times New Roman"/>
          <w:sz w:val="26"/>
          <w:szCs w:val="26"/>
        </w:rPr>
        <w:t>ales, en las que el Procurador</w:t>
      </w:r>
      <w:r w:rsidRPr="0070713F">
        <w:rPr>
          <w:rFonts w:ascii="Times New Roman" w:hAnsi="Times New Roman" w:cs="Times New Roman"/>
          <w:sz w:val="26"/>
          <w:szCs w:val="26"/>
        </w:rPr>
        <w:t xml:space="preserve"> General puede actuar como querellante sin necesidad de autorización o poder especial;</w:t>
      </w:r>
    </w:p>
    <w:p w:rsidR="001B642E" w:rsidRPr="0070713F"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70713F">
        <w:rPr>
          <w:rFonts w:ascii="Times New Roman" w:hAnsi="Times New Roman" w:cs="Times New Roman"/>
          <w:sz w:val="26"/>
          <w:szCs w:val="26"/>
        </w:rPr>
        <w:t>los juicios en que sea parte la Comisión Municipal de la Vivienda;</w:t>
      </w:r>
    </w:p>
    <w:p w:rsidR="001B642E" w:rsidRPr="0070713F"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70713F">
        <w:rPr>
          <w:rFonts w:ascii="Times New Roman" w:hAnsi="Times New Roman" w:cs="Times New Roman"/>
          <w:sz w:val="26"/>
          <w:szCs w:val="26"/>
        </w:rPr>
        <w:t>los juicios de herencias vacantes en que tenga interés la Ciudad.</w:t>
      </w:r>
    </w:p>
    <w:p w:rsidR="001B642E" w:rsidRPr="00641E75"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641E75">
        <w:rPr>
          <w:rFonts w:ascii="Times New Roman" w:hAnsi="Times New Roman" w:cs="Times New Roman"/>
          <w:sz w:val="26"/>
          <w:szCs w:val="26"/>
        </w:rPr>
        <w:t xml:space="preserve">los procesos de cualquier naturaleza - judiciales o extrajudiciales - en los que el Jefe de Gobierno, el Vicejefe de Gobierno, el Jefe de Gabinete de Ministros, o las máximas autoridades de las jurisdicciones o entidades, tenga en relación a una de las partes en el proceso, sus representantes legales o letrados patrocinantes, alguno de los siguientes supuestos de vinculación: </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 xml:space="preserve">1) parentesco por consanguinidad dentro del cuarto grado y segundo de afinidad, sociedad o comunidad. </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 xml:space="preserve">2) pleito pendiente, amistad o enemistad pública y manifiesta. </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3) ser acreedor o deudor.</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 xml:space="preserve">4) haber recibido beneficios de importancia, </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 xml:space="preserve">5) amistad pública que se manifieste por gran familiaridad y frecuencia en el trato. </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En el caso de tratarse de una persona jurídica, la vinculación se entiende referida a cualquier director, accionista o socio que posea participación, por cualquier título, que otorgue los votos que son necesarios para formar la voluntad social en las asambleas ordinarias o extraordinarias, o ejerza una influencia dominante como consecuencia de acciones, cuotas o partes de interés que posean.</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lastRenderedPageBreak/>
        <w:t>En el caso de las máximas autoridades de jurisdicciones  y autoridades, la vinculación debe darse en relación a procesos que tramiten en su órbita o ámbito de su competencia".</w:t>
      </w: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2°: </w:t>
      </w:r>
      <w:r>
        <w:rPr>
          <w:rFonts w:ascii="Times New Roman" w:hAnsi="Times New Roman" w:cs="Times New Roman"/>
          <w:sz w:val="26"/>
          <w:szCs w:val="26"/>
        </w:rPr>
        <w:t xml:space="preserve">Incorpórase como artículo 9 bis de la ley 1.218 el siguiente: </w:t>
      </w:r>
    </w:p>
    <w:p w:rsidR="001B642E" w:rsidRPr="00641E75"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9 bis. Publicidad: </w:t>
      </w:r>
      <w:r w:rsidRPr="00641E75">
        <w:rPr>
          <w:rFonts w:ascii="Times New Roman" w:hAnsi="Times New Roman" w:cs="Times New Roman"/>
          <w:sz w:val="26"/>
          <w:szCs w:val="26"/>
        </w:rPr>
        <w:t>La Procuración General debe publicar y mantener actualizada a través del portal web del organismo la siguiente información:</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a) Listado de causas judiciales y otras actuaciones en las que interviene el organismo, indicando carátula, número de expediente y radicación y el enlace de acceso al expediente digital del Poder Judicial de la Ciudad Autónoma de Buenos Aires.</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b) Información actualizada sobre el estado de las actuaciones y las audiencias o reuniones a celebrarse, de acuerdo con las reglas y excepciones previstas en materia de acceso a la información pública.</w:t>
      </w:r>
    </w:p>
    <w:p w:rsidR="001B642E"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c) Los dictámenes sobre la legalidad de los actos administrativos que emite el Gobierno de la Ciudad".</w:t>
      </w:r>
      <w:r>
        <w:rPr>
          <w:rFonts w:ascii="Times New Roman" w:hAnsi="Times New Roman" w:cs="Times New Roman"/>
          <w:sz w:val="26"/>
          <w:szCs w:val="26"/>
        </w:rPr>
        <w:t xml:space="preserve"> </w:t>
      </w:r>
    </w:p>
    <w:p w:rsidR="001B642E" w:rsidRDefault="001B642E" w:rsidP="001B642E">
      <w:pPr>
        <w:spacing w:line="360" w:lineRule="auto"/>
        <w:jc w:val="both"/>
        <w:rPr>
          <w:rFonts w:ascii="Times New Roman" w:hAnsi="Times New Roman" w:cs="Times New Roman"/>
          <w:sz w:val="26"/>
          <w:szCs w:val="26"/>
        </w:rPr>
      </w:pPr>
    </w:p>
    <w:p w:rsidR="001B642E" w:rsidRPr="009A3ABE" w:rsidRDefault="001B642E" w:rsidP="001B642E">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Artículo 3°: </w:t>
      </w:r>
      <w:r w:rsidRPr="009A3ABE">
        <w:rPr>
          <w:rFonts w:ascii="Times New Roman" w:hAnsi="Times New Roman" w:cs="Times New Roman"/>
          <w:sz w:val="26"/>
          <w:szCs w:val="26"/>
        </w:rPr>
        <w:t>M</w:t>
      </w:r>
      <w:r>
        <w:rPr>
          <w:rFonts w:ascii="Times New Roman" w:hAnsi="Times New Roman" w:cs="Times New Roman"/>
          <w:sz w:val="26"/>
          <w:szCs w:val="26"/>
        </w:rPr>
        <w:t xml:space="preserve">odifícase el artículo 14 de la ley 1.218, el que quedará redactado de la siguiente manera: </w:t>
      </w:r>
    </w:p>
    <w:p w:rsidR="001B642E" w:rsidRPr="0070713F"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w:t>
      </w:r>
      <w:r w:rsidRPr="00CD31D9">
        <w:rPr>
          <w:rFonts w:ascii="Times New Roman" w:hAnsi="Times New Roman" w:cs="Times New Roman"/>
          <w:b/>
          <w:sz w:val="26"/>
          <w:szCs w:val="26"/>
        </w:rPr>
        <w:t>Artículo 14. Servicios Jurídicos:</w:t>
      </w:r>
      <w:r>
        <w:rPr>
          <w:rFonts w:ascii="Times New Roman" w:hAnsi="Times New Roman" w:cs="Times New Roman"/>
          <w:sz w:val="26"/>
          <w:szCs w:val="26"/>
        </w:rPr>
        <w:t xml:space="preserve"> </w:t>
      </w:r>
      <w:r w:rsidRPr="0070713F">
        <w:rPr>
          <w:rFonts w:ascii="Times New Roman" w:hAnsi="Times New Roman" w:cs="Times New Roman"/>
          <w:sz w:val="26"/>
          <w:szCs w:val="26"/>
        </w:rPr>
        <w:t>El/la Procurador/a General ejerce la dirección técnica respecto de los servicios jurídicos existentes en la Administración Pública centralizada, desconcentrada y descentralizada. Cuando delega en ellos funciones, debe hacerlo mediante resolución fundada. Puede impartir en tales casos instrucciones, las que serán obligatorias.</w:t>
      </w:r>
    </w:p>
    <w:p w:rsidR="001B642E" w:rsidRPr="00641E75" w:rsidRDefault="001B642E" w:rsidP="001B642E">
      <w:pPr>
        <w:spacing w:line="360" w:lineRule="auto"/>
        <w:jc w:val="both"/>
        <w:rPr>
          <w:rFonts w:ascii="Times New Roman" w:hAnsi="Times New Roman" w:cs="Times New Roman"/>
          <w:sz w:val="26"/>
          <w:szCs w:val="26"/>
        </w:rPr>
      </w:pPr>
      <w:r w:rsidRPr="00641E75">
        <w:rPr>
          <w:rFonts w:ascii="Times New Roman" w:hAnsi="Times New Roman" w:cs="Times New Roman"/>
          <w:sz w:val="26"/>
          <w:szCs w:val="26"/>
        </w:rPr>
        <w:t>En los casos previstos en el artículo 9 inciso d) de la presente, los servicios jurídicos deben comunicar en forma inmediata y fehaciente a la Procuración General, el inicio de todo proceso. Dicha comunicación deberá estar acompañada de un informe suscripto por el Director del Servicio Jurídico permanente de cada organismo, junto con la totalidad de las actuaciones y su documentación".</w:t>
      </w: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Artículo 4°: </w:t>
      </w:r>
      <w:r>
        <w:rPr>
          <w:rFonts w:ascii="Times New Roman" w:hAnsi="Times New Roman" w:cs="Times New Roman"/>
          <w:sz w:val="26"/>
          <w:szCs w:val="26"/>
        </w:rPr>
        <w:t>Incorpórase como artículo 17</w:t>
      </w:r>
      <w:r w:rsidRPr="00961ED2">
        <w:rPr>
          <w:rFonts w:ascii="Times New Roman" w:hAnsi="Times New Roman" w:cs="Times New Roman"/>
          <w:sz w:val="26"/>
          <w:szCs w:val="26"/>
        </w:rPr>
        <w:t xml:space="preserve"> bis </w:t>
      </w:r>
      <w:r>
        <w:rPr>
          <w:rFonts w:ascii="Times New Roman" w:hAnsi="Times New Roman" w:cs="Times New Roman"/>
          <w:sz w:val="26"/>
          <w:szCs w:val="26"/>
        </w:rPr>
        <w:t xml:space="preserve">de la ley 1.218, el siguiente: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17 bis. Deber de Comunicar: </w:t>
      </w:r>
      <w:r w:rsidRPr="00641E75">
        <w:rPr>
          <w:rFonts w:ascii="Times New Roman" w:hAnsi="Times New Roman" w:cs="Times New Roman"/>
          <w:sz w:val="26"/>
          <w:szCs w:val="26"/>
        </w:rPr>
        <w:t>En los casos previstos en el artículo 9 inciso d) de la presente, previo a formular allanamientos y desistimientos, otorgar quitas y esperas, transigir, conciliar, o rescindir convenios, la Procuración de la Ciudad debe comunicar la voluntad de actuar en alguno de aquellos modos, con una antelación no menor a 10 (diez) días hábiles de la presentación o celebración del acto pertinente, a la Sindicatura General de la Ciudad de Buenos Aires, a la Auditoría General de la Ciudad de Buenos Aires, y a la Dirección de Ética en el Ejercicio de la Función Pública o el organismo que en el futuro la reemplace como autoridad de aplicación de la ley 4895 para el Poder Ejecutivo, los que se encuentran obligados a emitir opinión".</w:t>
      </w: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5°: </w:t>
      </w:r>
      <w:r>
        <w:rPr>
          <w:rFonts w:ascii="Times New Roman" w:hAnsi="Times New Roman" w:cs="Times New Roman"/>
          <w:sz w:val="26"/>
          <w:szCs w:val="26"/>
        </w:rPr>
        <w:t>Incorpórase como artículo 17 ter</w:t>
      </w:r>
      <w:r w:rsidRPr="00961ED2">
        <w:rPr>
          <w:rFonts w:ascii="Times New Roman" w:hAnsi="Times New Roman" w:cs="Times New Roman"/>
          <w:sz w:val="26"/>
          <w:szCs w:val="26"/>
        </w:rPr>
        <w:t xml:space="preserve"> </w:t>
      </w:r>
      <w:r>
        <w:rPr>
          <w:rFonts w:ascii="Times New Roman" w:hAnsi="Times New Roman" w:cs="Times New Roman"/>
          <w:sz w:val="26"/>
          <w:szCs w:val="26"/>
        </w:rPr>
        <w:t>de la ley 1.218, el siguiente:</w:t>
      </w:r>
    </w:p>
    <w:p w:rsidR="001B642E" w:rsidRPr="00E67830"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17 ter: </w:t>
      </w:r>
      <w:r w:rsidRPr="00E67830">
        <w:rPr>
          <w:rFonts w:ascii="Times New Roman" w:hAnsi="Times New Roman" w:cs="Times New Roman"/>
          <w:sz w:val="26"/>
          <w:szCs w:val="26"/>
        </w:rPr>
        <w:t>La Procuración de la Ciudad debe publicar, en forma previa a la realización de los actos referidos, un informe público que contenga:</w:t>
      </w:r>
    </w:p>
    <w:p w:rsidR="001B642E" w:rsidRPr="00E67830" w:rsidRDefault="001B642E" w:rsidP="001B642E">
      <w:pPr>
        <w:spacing w:line="360" w:lineRule="auto"/>
        <w:jc w:val="both"/>
        <w:rPr>
          <w:rFonts w:ascii="Times New Roman" w:hAnsi="Times New Roman" w:cs="Times New Roman"/>
          <w:sz w:val="26"/>
          <w:szCs w:val="26"/>
        </w:rPr>
      </w:pPr>
      <w:r w:rsidRPr="00E67830">
        <w:rPr>
          <w:rFonts w:ascii="Times New Roman" w:hAnsi="Times New Roman" w:cs="Times New Roman"/>
          <w:sz w:val="26"/>
          <w:szCs w:val="26"/>
        </w:rPr>
        <w:t xml:space="preserve">a) El análisis circunstanciado de los hechos y de las opiniones recibidas de los organismos de control; </w:t>
      </w:r>
    </w:p>
    <w:p w:rsidR="001B642E" w:rsidRPr="00E67830" w:rsidRDefault="001B642E" w:rsidP="001B642E">
      <w:pPr>
        <w:spacing w:line="360" w:lineRule="auto"/>
        <w:jc w:val="both"/>
        <w:rPr>
          <w:rFonts w:ascii="Times New Roman" w:hAnsi="Times New Roman" w:cs="Times New Roman"/>
          <w:sz w:val="26"/>
          <w:szCs w:val="26"/>
        </w:rPr>
      </w:pPr>
      <w:r w:rsidRPr="00E67830">
        <w:rPr>
          <w:rFonts w:ascii="Times New Roman" w:hAnsi="Times New Roman" w:cs="Times New Roman"/>
          <w:sz w:val="26"/>
          <w:szCs w:val="26"/>
        </w:rPr>
        <w:t>b) La fundamentación de la posición jurídica.</w:t>
      </w:r>
    </w:p>
    <w:p w:rsidR="001B642E" w:rsidRPr="00E67830" w:rsidRDefault="001B642E" w:rsidP="001B642E">
      <w:pPr>
        <w:spacing w:line="360" w:lineRule="auto"/>
        <w:jc w:val="both"/>
        <w:rPr>
          <w:rFonts w:ascii="Times New Roman" w:hAnsi="Times New Roman" w:cs="Times New Roman"/>
          <w:sz w:val="26"/>
          <w:szCs w:val="26"/>
        </w:rPr>
      </w:pPr>
      <w:r w:rsidRPr="00E67830">
        <w:rPr>
          <w:rFonts w:ascii="Times New Roman" w:hAnsi="Times New Roman" w:cs="Times New Roman"/>
          <w:sz w:val="26"/>
          <w:szCs w:val="26"/>
        </w:rPr>
        <w:t>Cuando dicha publicación pudiera afectar la estrategia de defensa, podrá efectuarse junto con la presentación".</w:t>
      </w: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6°: </w:t>
      </w:r>
      <w:r>
        <w:rPr>
          <w:rFonts w:ascii="Times New Roman" w:hAnsi="Times New Roman" w:cs="Times New Roman"/>
          <w:sz w:val="26"/>
          <w:szCs w:val="26"/>
        </w:rPr>
        <w:t xml:space="preserve">Comuníquese. </w:t>
      </w: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FUNDAMENTOS</w:t>
      </w:r>
    </w:p>
    <w:p w:rsidR="001B642E" w:rsidRDefault="001B642E" w:rsidP="001B642E">
      <w:pPr>
        <w:spacing w:line="360" w:lineRule="auto"/>
        <w:jc w:val="both"/>
        <w:rPr>
          <w:rFonts w:ascii="Times New Roman" w:hAnsi="Times New Roman" w:cs="Times New Roman"/>
          <w:sz w:val="26"/>
          <w:szCs w:val="26"/>
        </w:rPr>
      </w:pP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Señor Presidente: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La finalidad de este proyecto es establecer un procedimiento especial a través de la intervención de la Procuración General en aquellos procesos judiciales o extrajudiciales en los que pueda existir un conflicto de intereses entre una  de las partes y las máximas autoridades del Poder Ejecutivo de la Ciudad Autónoma de Buenos Aires. </w:t>
      </w:r>
    </w:p>
    <w:p w:rsidR="001B642E" w:rsidRPr="00980267"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esta manera, la presente iniciativa - que toma como base las prescripciones establecidas en el recientemente sancionado </w:t>
      </w:r>
      <w:r w:rsidRPr="00536324">
        <w:rPr>
          <w:rFonts w:ascii="Times New Roman" w:hAnsi="Times New Roman" w:cs="Times New Roman"/>
          <w:b/>
          <w:sz w:val="26"/>
          <w:szCs w:val="26"/>
        </w:rPr>
        <w:t>decreto nacional 201/2017</w:t>
      </w:r>
      <w:r>
        <w:rPr>
          <w:rFonts w:ascii="Times New Roman" w:hAnsi="Times New Roman" w:cs="Times New Roman"/>
          <w:sz w:val="26"/>
          <w:szCs w:val="26"/>
        </w:rPr>
        <w:t xml:space="preserve"> - determina la obligación de la Procuración de ejercer su competencia en aquellos procesos judiciales o extrajudiciales en los que el Jefe de Gobierno, el Vicejefe de Gobierno, </w:t>
      </w:r>
      <w:r w:rsidRPr="00980267">
        <w:rPr>
          <w:rFonts w:ascii="Times New Roman" w:hAnsi="Times New Roman" w:cs="Times New Roman"/>
          <w:sz w:val="26"/>
          <w:szCs w:val="26"/>
        </w:rPr>
        <w:t>el Jefe de Gabinete de Ministros</w:t>
      </w:r>
      <w:r>
        <w:rPr>
          <w:rFonts w:ascii="Times New Roman" w:hAnsi="Times New Roman" w:cs="Times New Roman"/>
          <w:sz w:val="26"/>
          <w:szCs w:val="26"/>
        </w:rPr>
        <w:t>, o las máximas autoridades de las jurisdicciones o entidades</w:t>
      </w:r>
      <w:r w:rsidRPr="00980267">
        <w:rPr>
          <w:rFonts w:ascii="Times New Roman" w:hAnsi="Times New Roman" w:cs="Times New Roman"/>
          <w:sz w:val="26"/>
          <w:szCs w:val="26"/>
        </w:rPr>
        <w:t>, tenga</w:t>
      </w:r>
      <w:r>
        <w:rPr>
          <w:rFonts w:ascii="Times New Roman" w:hAnsi="Times New Roman" w:cs="Times New Roman"/>
          <w:sz w:val="26"/>
          <w:szCs w:val="26"/>
        </w:rPr>
        <w:t>n</w:t>
      </w:r>
      <w:r w:rsidRPr="00980267">
        <w:rPr>
          <w:rFonts w:ascii="Times New Roman" w:hAnsi="Times New Roman" w:cs="Times New Roman"/>
          <w:sz w:val="26"/>
          <w:szCs w:val="26"/>
        </w:rPr>
        <w:t xml:space="preserve"> en relación a una de las partes en el proceso, </w:t>
      </w:r>
      <w:r>
        <w:rPr>
          <w:rFonts w:ascii="Times New Roman" w:hAnsi="Times New Roman" w:cs="Times New Roman"/>
          <w:sz w:val="26"/>
          <w:szCs w:val="26"/>
        </w:rPr>
        <w:t xml:space="preserve">a </w:t>
      </w:r>
      <w:r w:rsidRPr="00980267">
        <w:rPr>
          <w:rFonts w:ascii="Times New Roman" w:hAnsi="Times New Roman" w:cs="Times New Roman"/>
          <w:sz w:val="26"/>
          <w:szCs w:val="26"/>
        </w:rPr>
        <w:t>sus representantes legales</w:t>
      </w:r>
      <w:r>
        <w:rPr>
          <w:rFonts w:ascii="Times New Roman" w:hAnsi="Times New Roman" w:cs="Times New Roman"/>
          <w:sz w:val="26"/>
          <w:szCs w:val="26"/>
        </w:rPr>
        <w:t xml:space="preserve"> o letrados patrocinantes relación de p</w:t>
      </w:r>
      <w:r w:rsidRPr="00980267">
        <w:rPr>
          <w:rFonts w:ascii="Times New Roman" w:hAnsi="Times New Roman" w:cs="Times New Roman"/>
          <w:sz w:val="26"/>
          <w:szCs w:val="26"/>
        </w:rPr>
        <w:t>arentesco por consanguinidad dentro del cuarto grado y segundo de afinidad, sociedad o comunidad</w:t>
      </w:r>
      <w:r>
        <w:rPr>
          <w:rFonts w:ascii="Times New Roman" w:hAnsi="Times New Roman" w:cs="Times New Roman"/>
          <w:sz w:val="26"/>
          <w:szCs w:val="26"/>
        </w:rPr>
        <w:t>; p</w:t>
      </w:r>
      <w:r w:rsidRPr="00980267">
        <w:rPr>
          <w:rFonts w:ascii="Times New Roman" w:hAnsi="Times New Roman" w:cs="Times New Roman"/>
          <w:sz w:val="26"/>
          <w:szCs w:val="26"/>
        </w:rPr>
        <w:t>leito pendiente, amistad o enemistad pública y manifiesta</w:t>
      </w:r>
      <w:r>
        <w:rPr>
          <w:rFonts w:ascii="Times New Roman" w:hAnsi="Times New Roman" w:cs="Times New Roman"/>
          <w:sz w:val="26"/>
          <w:szCs w:val="26"/>
        </w:rPr>
        <w:t>; s</w:t>
      </w:r>
      <w:r w:rsidRPr="00980267">
        <w:rPr>
          <w:rFonts w:ascii="Times New Roman" w:hAnsi="Times New Roman" w:cs="Times New Roman"/>
          <w:sz w:val="26"/>
          <w:szCs w:val="26"/>
        </w:rPr>
        <w:t>er acreedor o deudor</w:t>
      </w:r>
      <w:r>
        <w:rPr>
          <w:rFonts w:ascii="Times New Roman" w:hAnsi="Times New Roman" w:cs="Times New Roman"/>
          <w:sz w:val="26"/>
          <w:szCs w:val="26"/>
        </w:rPr>
        <w:t>; h</w:t>
      </w:r>
      <w:r w:rsidRPr="00980267">
        <w:rPr>
          <w:rFonts w:ascii="Times New Roman" w:hAnsi="Times New Roman" w:cs="Times New Roman"/>
          <w:sz w:val="26"/>
          <w:szCs w:val="26"/>
        </w:rPr>
        <w:t>aber recibido beneficios de importancia</w:t>
      </w:r>
      <w:r>
        <w:rPr>
          <w:rFonts w:ascii="Times New Roman" w:hAnsi="Times New Roman" w:cs="Times New Roman"/>
          <w:sz w:val="26"/>
          <w:szCs w:val="26"/>
        </w:rPr>
        <w:t>; tener a</w:t>
      </w:r>
      <w:r w:rsidRPr="00980267">
        <w:rPr>
          <w:rFonts w:ascii="Times New Roman" w:hAnsi="Times New Roman" w:cs="Times New Roman"/>
          <w:sz w:val="26"/>
          <w:szCs w:val="26"/>
        </w:rPr>
        <w:t>mistad pública que se manifieste por gran familiaridad y frecuencia en el trato</w:t>
      </w:r>
      <w:r>
        <w:rPr>
          <w:rFonts w:ascii="Times New Roman" w:hAnsi="Times New Roman" w:cs="Times New Roman"/>
          <w:sz w:val="26"/>
          <w:szCs w:val="26"/>
        </w:rPr>
        <w:t>.</w:t>
      </w:r>
      <w:r w:rsidRPr="00980267">
        <w:rPr>
          <w:rFonts w:ascii="Times New Roman" w:hAnsi="Times New Roman" w:cs="Times New Roman"/>
          <w:sz w:val="26"/>
          <w:szCs w:val="26"/>
        </w:rPr>
        <w:t xml:space="preserve">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A modo introductorio en lo que respecta a la fundamentación de este proyecto, es preciso recordar que la Procuración General es un organismo creado por la </w:t>
      </w:r>
      <w:r w:rsidRPr="00DE6C66">
        <w:rPr>
          <w:rFonts w:ascii="Times New Roman" w:hAnsi="Times New Roman" w:cs="Times New Roman"/>
          <w:b/>
          <w:sz w:val="26"/>
          <w:szCs w:val="26"/>
        </w:rPr>
        <w:t>Constitución de la CABA</w:t>
      </w:r>
      <w:r>
        <w:rPr>
          <w:rFonts w:ascii="Times New Roman" w:hAnsi="Times New Roman" w:cs="Times New Roman"/>
          <w:sz w:val="26"/>
          <w:szCs w:val="26"/>
        </w:rPr>
        <w:t xml:space="preserve"> la que, en su </w:t>
      </w:r>
      <w:r w:rsidRPr="00DE6C66">
        <w:rPr>
          <w:rFonts w:ascii="Times New Roman" w:hAnsi="Times New Roman" w:cs="Times New Roman"/>
          <w:b/>
          <w:sz w:val="26"/>
          <w:szCs w:val="26"/>
        </w:rPr>
        <w:t>artículo 134</w:t>
      </w:r>
      <w:r>
        <w:rPr>
          <w:rFonts w:ascii="Times New Roman" w:hAnsi="Times New Roman" w:cs="Times New Roman"/>
          <w:sz w:val="26"/>
          <w:szCs w:val="26"/>
        </w:rPr>
        <w:t xml:space="preserve">, determina que sus funciones son dictaminar sobre la legalidad de los actos administrativos, ejercer la defensa del patrimonio de la Ciudad  y su patrocinio letrado, y representar a la Ciudad en todos los procesos en los que se controviertan sus derechos e intereses.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el año 2003, esta Legislatura sancionó la </w:t>
      </w:r>
      <w:r w:rsidRPr="00DE6C66">
        <w:rPr>
          <w:rFonts w:ascii="Times New Roman" w:hAnsi="Times New Roman" w:cs="Times New Roman"/>
          <w:b/>
          <w:sz w:val="26"/>
          <w:szCs w:val="26"/>
        </w:rPr>
        <w:t>ley 1.218</w:t>
      </w:r>
      <w:r>
        <w:rPr>
          <w:rFonts w:ascii="Times New Roman" w:hAnsi="Times New Roman" w:cs="Times New Roman"/>
          <w:sz w:val="26"/>
          <w:szCs w:val="26"/>
        </w:rPr>
        <w:t xml:space="preserve"> - cuya letra propongo modificar - que reglamentó la manda constitucional  </w:t>
      </w:r>
      <w:r w:rsidRPr="00E5249C">
        <w:rPr>
          <w:rFonts w:ascii="Times New Roman" w:hAnsi="Times New Roman" w:cs="Times New Roman"/>
          <w:sz w:val="26"/>
          <w:szCs w:val="26"/>
        </w:rPr>
        <w:t>al establecer los lineamientos que determinan el funcionamiento de la Procuración.</w:t>
      </w:r>
      <w:r>
        <w:rPr>
          <w:rFonts w:ascii="Times New Roman" w:hAnsi="Times New Roman" w:cs="Times New Roman"/>
          <w:sz w:val="26"/>
          <w:szCs w:val="26"/>
        </w:rPr>
        <w:t xml:space="preserve">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acuerdo a las competencias otorgadas por la Constitución, no caben dudas que corresponde a la Procuración intervenir en aquellos casos de conflictos de intereses a los fines de defender el patrimonio del Estado, ya sea con motivo de actos de disposición patrimoniales, contrataciones o toda otra circunstancia en </w:t>
      </w:r>
      <w:r>
        <w:rPr>
          <w:rFonts w:ascii="Times New Roman" w:hAnsi="Times New Roman" w:cs="Times New Roman"/>
          <w:sz w:val="26"/>
          <w:szCs w:val="26"/>
        </w:rPr>
        <w:lastRenderedPageBreak/>
        <w:t xml:space="preserve">que la defensa del erario público lo requiera; además de representarla en los procesos en los que se controviertan sus derechos e intereses, ello con miras a dar cumplimiento de las reglas de ética ciudadana.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esta manera, en primer término, se propone la modificación del </w:t>
      </w:r>
      <w:r w:rsidRPr="00DE6C66">
        <w:rPr>
          <w:rFonts w:ascii="Times New Roman" w:hAnsi="Times New Roman" w:cs="Times New Roman"/>
          <w:b/>
          <w:sz w:val="26"/>
          <w:szCs w:val="26"/>
        </w:rPr>
        <w:t>artículo 9 de la ley 1.218</w:t>
      </w:r>
      <w:r>
        <w:rPr>
          <w:rFonts w:ascii="Times New Roman" w:hAnsi="Times New Roman" w:cs="Times New Roman"/>
          <w:sz w:val="26"/>
          <w:szCs w:val="26"/>
        </w:rPr>
        <w:t xml:space="preserve"> para determinar la obligatoriedad de la intervención de la Procuración en los casos en los que se puedan producirse  conflictos de intereses.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la misma dirección, también se sugiero agregar el </w:t>
      </w:r>
      <w:r w:rsidRPr="00701887">
        <w:rPr>
          <w:rFonts w:ascii="Times New Roman" w:hAnsi="Times New Roman" w:cs="Times New Roman"/>
          <w:b/>
          <w:sz w:val="26"/>
          <w:szCs w:val="26"/>
        </w:rPr>
        <w:t>artículo 17 bis</w:t>
      </w:r>
      <w:r>
        <w:rPr>
          <w:rFonts w:ascii="Times New Roman" w:hAnsi="Times New Roman" w:cs="Times New Roman"/>
          <w:sz w:val="26"/>
          <w:szCs w:val="26"/>
        </w:rPr>
        <w:t xml:space="preserve"> que establece que en aquellos casos en los que exista conflicto de intereses</w:t>
      </w:r>
      <w:r w:rsidRPr="0027768B">
        <w:rPr>
          <w:rFonts w:ascii="Times New Roman" w:hAnsi="Times New Roman" w:cs="Times New Roman"/>
          <w:sz w:val="26"/>
          <w:szCs w:val="26"/>
        </w:rPr>
        <w:t xml:space="preserve">, previo a formular allanamientos y desistimientos, otorgar quitas y esperas, transigir, conciliar, o rescindir convenios, </w:t>
      </w:r>
      <w:r>
        <w:rPr>
          <w:rFonts w:ascii="Times New Roman" w:hAnsi="Times New Roman" w:cs="Times New Roman"/>
          <w:sz w:val="26"/>
          <w:szCs w:val="26"/>
        </w:rPr>
        <w:t xml:space="preserve">la Procuración de la Ciudad se encuentra obligada a </w:t>
      </w:r>
      <w:r w:rsidRPr="0027768B">
        <w:rPr>
          <w:rFonts w:ascii="Times New Roman" w:hAnsi="Times New Roman" w:cs="Times New Roman"/>
          <w:sz w:val="26"/>
          <w:szCs w:val="26"/>
        </w:rPr>
        <w:t xml:space="preserve"> comunicar la voluntad de actuar en alguno de aquellos modos, con una antelación no menor a 10 (diez) d</w:t>
      </w:r>
      <w:r>
        <w:rPr>
          <w:rFonts w:ascii="Times New Roman" w:hAnsi="Times New Roman" w:cs="Times New Roman"/>
          <w:sz w:val="26"/>
          <w:szCs w:val="26"/>
        </w:rPr>
        <w:t>ías hábiles</w:t>
      </w:r>
      <w:r w:rsidRPr="0027768B">
        <w:rPr>
          <w:rFonts w:ascii="Times New Roman" w:hAnsi="Times New Roman" w:cs="Times New Roman"/>
          <w:sz w:val="26"/>
          <w:szCs w:val="26"/>
        </w:rPr>
        <w:t xml:space="preserve"> a la Sindicatura General de la Ciudad de Buenos Aires, a la Auditoría General de la Ciudad de Buenos Aires, y a la Dirección de Ética en el Ejercicio de la Función Pública o el organismo que en el futuro la reemplace como autoridad de aplicación de la ley 4895 para el Po</w:t>
      </w:r>
      <w:r>
        <w:rPr>
          <w:rFonts w:ascii="Times New Roman" w:hAnsi="Times New Roman" w:cs="Times New Roman"/>
          <w:sz w:val="26"/>
          <w:szCs w:val="26"/>
        </w:rPr>
        <w:t>der Ejecutivo, los que se encuentran obligados a dar opinión respecto a la cuestión que se trata</w:t>
      </w:r>
      <w:r w:rsidRPr="0027768B">
        <w:rPr>
          <w:rFonts w:ascii="Times New Roman" w:hAnsi="Times New Roman" w:cs="Times New Roman"/>
          <w:sz w:val="26"/>
          <w:szCs w:val="26"/>
        </w:rPr>
        <w:t>.</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 También se sugiere incorporar el </w:t>
      </w:r>
      <w:r w:rsidRPr="00627637">
        <w:rPr>
          <w:rFonts w:ascii="Times New Roman" w:hAnsi="Times New Roman" w:cs="Times New Roman"/>
          <w:b/>
          <w:sz w:val="26"/>
          <w:szCs w:val="26"/>
        </w:rPr>
        <w:t>artículo 17 ter</w:t>
      </w:r>
      <w:r>
        <w:rPr>
          <w:rFonts w:ascii="Times New Roman" w:hAnsi="Times New Roman" w:cs="Times New Roman"/>
          <w:sz w:val="26"/>
          <w:szCs w:val="26"/>
        </w:rPr>
        <w:t xml:space="preserve"> en el que se establece la obligación de la Procuración de publicar un informe público en forma previa a </w:t>
      </w:r>
      <w:r w:rsidRPr="00CB6A96">
        <w:rPr>
          <w:rFonts w:ascii="Times New Roman" w:hAnsi="Times New Roman" w:cs="Times New Roman"/>
          <w:sz w:val="26"/>
          <w:szCs w:val="26"/>
        </w:rPr>
        <w:t>formular allanamientos y desistimientos, otorgar quitas y esperas, transigir, conciliar, o rescindir convenios</w:t>
      </w:r>
      <w:r>
        <w:rPr>
          <w:rFonts w:ascii="Times New Roman" w:hAnsi="Times New Roman" w:cs="Times New Roman"/>
          <w:sz w:val="26"/>
          <w:szCs w:val="26"/>
        </w:rPr>
        <w:t xml:space="preserve">, que debe contener el análisis de los hechos y las opiniones emitidas por los organismos de control, y la fundamentación de la posición jurídica.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Tal como se señalara en la fundamentación de un proyecto de ley presentado de manera reciente que establece el procedimiento aplicable para este tipo de casos - 1147 - D - 2017 -, existen diversos instrumentos internacionales que fundamentan la intervención de la Procuración en los casos en los que se puedan suscitar conflictos de intereses. </w:t>
      </w:r>
    </w:p>
    <w:p w:rsidR="001B642E" w:rsidRPr="00E75584"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primer término, </w:t>
      </w:r>
      <w:r w:rsidRPr="00E75584">
        <w:rPr>
          <w:rFonts w:ascii="Times New Roman" w:hAnsi="Times New Roman" w:cs="Times New Roman"/>
          <w:sz w:val="26"/>
          <w:szCs w:val="26"/>
        </w:rPr>
        <w:t xml:space="preserve">la </w:t>
      </w:r>
      <w:r w:rsidRPr="006232F7">
        <w:rPr>
          <w:rFonts w:ascii="Times New Roman" w:hAnsi="Times New Roman" w:cs="Times New Roman"/>
          <w:b/>
          <w:sz w:val="26"/>
          <w:szCs w:val="26"/>
        </w:rPr>
        <w:t>Convención Interamericana contra la Corrupción</w:t>
      </w:r>
      <w:r w:rsidRPr="00E75584">
        <w:rPr>
          <w:rFonts w:ascii="Times New Roman" w:hAnsi="Times New Roman" w:cs="Times New Roman"/>
          <w:sz w:val="26"/>
          <w:szCs w:val="26"/>
        </w:rPr>
        <w:t xml:space="preserve"> - que fuera aprobada por nuestro país mediante la sanción de la </w:t>
      </w:r>
      <w:r w:rsidRPr="00A66DFB">
        <w:rPr>
          <w:rFonts w:ascii="Times New Roman" w:hAnsi="Times New Roman" w:cs="Times New Roman"/>
          <w:b/>
          <w:sz w:val="26"/>
          <w:szCs w:val="26"/>
        </w:rPr>
        <w:t>ley 24.759</w:t>
      </w:r>
      <w:r w:rsidRPr="00E75584">
        <w:rPr>
          <w:rFonts w:ascii="Times New Roman" w:hAnsi="Times New Roman" w:cs="Times New Roman"/>
          <w:sz w:val="26"/>
          <w:szCs w:val="26"/>
        </w:rPr>
        <w:t xml:space="preserve"> - los Estados partes deben  promover y fortalecer el desarrollo de los mecanismos </w:t>
      </w:r>
      <w:r w:rsidRPr="00E75584">
        <w:rPr>
          <w:rFonts w:ascii="Times New Roman" w:hAnsi="Times New Roman" w:cs="Times New Roman"/>
          <w:sz w:val="26"/>
          <w:szCs w:val="26"/>
        </w:rPr>
        <w:lastRenderedPageBreak/>
        <w:t xml:space="preserve">necesarios para prevenir, detectar, sancionar y erradicar la corrupción; y promover, facilitar y regular la cooperación a fin de asegurar la eficacia de las medidas y acciones para prevenir, detectar, sancionar y erradicar los actos de corrupción en el ejercicio de las funciones públicas y los actos de corrupción específicamente vinculados con tal ejercicio. </w:t>
      </w:r>
    </w:p>
    <w:p w:rsidR="001B642E" w:rsidRPr="00E75584" w:rsidRDefault="001B642E" w:rsidP="001B642E">
      <w:pPr>
        <w:spacing w:line="360" w:lineRule="auto"/>
        <w:jc w:val="both"/>
        <w:rPr>
          <w:rFonts w:ascii="Times New Roman" w:hAnsi="Times New Roman" w:cs="Times New Roman"/>
          <w:sz w:val="26"/>
          <w:szCs w:val="26"/>
        </w:rPr>
      </w:pPr>
      <w:r w:rsidRPr="00E75584">
        <w:rPr>
          <w:rFonts w:ascii="Times New Roman" w:hAnsi="Times New Roman" w:cs="Times New Roman"/>
          <w:sz w:val="26"/>
          <w:szCs w:val="26"/>
        </w:rPr>
        <w:tab/>
        <w:t xml:space="preserve">En el mismo sentido, el artículo III del citado instrumento determina que los Estados partes deben dictar  normas de conducta para el correcto, honorable y adecuado cumplimiento de las funciones públicas, y que estas normas tienen que estar orientadas a prevenir conflictos de intereses y asegurar la preservación y el uso adecuado de los recursos asignados a los funcionarios públicos en el desempeño de sus funciones.       </w:t>
      </w:r>
    </w:p>
    <w:p w:rsidR="001B642E" w:rsidRPr="00E75584"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En la misma dirección</w:t>
      </w:r>
      <w:r w:rsidRPr="00E75584">
        <w:rPr>
          <w:rFonts w:ascii="Times New Roman" w:hAnsi="Times New Roman" w:cs="Times New Roman"/>
          <w:sz w:val="26"/>
          <w:szCs w:val="26"/>
        </w:rPr>
        <w:t xml:space="preserve">, la </w:t>
      </w:r>
      <w:r w:rsidRPr="00FD258C">
        <w:rPr>
          <w:rFonts w:ascii="Times New Roman" w:hAnsi="Times New Roman" w:cs="Times New Roman"/>
          <w:b/>
          <w:sz w:val="26"/>
          <w:szCs w:val="26"/>
        </w:rPr>
        <w:t>Convención de las Naciones Unidas contra la Corrupción</w:t>
      </w:r>
      <w:r w:rsidRPr="00E75584">
        <w:rPr>
          <w:rFonts w:ascii="Times New Roman" w:hAnsi="Times New Roman" w:cs="Times New Roman"/>
          <w:sz w:val="26"/>
          <w:szCs w:val="26"/>
        </w:rPr>
        <w:t xml:space="preserve"> - también aprobada en la Argentina por la </w:t>
      </w:r>
      <w:r w:rsidRPr="00FD258C">
        <w:rPr>
          <w:rFonts w:ascii="Times New Roman" w:hAnsi="Times New Roman" w:cs="Times New Roman"/>
          <w:b/>
          <w:sz w:val="26"/>
          <w:szCs w:val="26"/>
        </w:rPr>
        <w:t>ley 26.097</w:t>
      </w:r>
      <w:r w:rsidRPr="00E75584">
        <w:rPr>
          <w:rFonts w:ascii="Times New Roman" w:hAnsi="Times New Roman" w:cs="Times New Roman"/>
          <w:sz w:val="26"/>
          <w:szCs w:val="26"/>
        </w:rPr>
        <w:t xml:space="preserve"> - determina que cada Estado Parte tiene que formular y aplicar políticas eficaces contra la corrupción que reflejen los principios del imperio de la ley, la debida gestión de los asuntos y bienes públicos, la integridad, la transparencia y la obligación de rendir cuentas. </w:t>
      </w:r>
    </w:p>
    <w:p w:rsidR="001B642E" w:rsidRPr="00E75584" w:rsidRDefault="001B642E" w:rsidP="001B642E">
      <w:pPr>
        <w:spacing w:line="360" w:lineRule="auto"/>
        <w:jc w:val="both"/>
        <w:rPr>
          <w:rFonts w:ascii="Times New Roman" w:hAnsi="Times New Roman" w:cs="Times New Roman"/>
          <w:sz w:val="26"/>
          <w:szCs w:val="26"/>
        </w:rPr>
      </w:pPr>
      <w:r w:rsidRPr="00E75584">
        <w:rPr>
          <w:rFonts w:ascii="Times New Roman" w:hAnsi="Times New Roman" w:cs="Times New Roman"/>
          <w:sz w:val="26"/>
          <w:szCs w:val="26"/>
        </w:rPr>
        <w:tab/>
        <w:t xml:space="preserve">Asimismo, el </w:t>
      </w:r>
      <w:r w:rsidRPr="00FD258C">
        <w:rPr>
          <w:rFonts w:ascii="Times New Roman" w:hAnsi="Times New Roman" w:cs="Times New Roman"/>
          <w:b/>
          <w:sz w:val="26"/>
          <w:szCs w:val="26"/>
        </w:rPr>
        <w:t>artículo 8</w:t>
      </w:r>
      <w:r w:rsidRPr="00E75584">
        <w:rPr>
          <w:rFonts w:ascii="Times New Roman" w:hAnsi="Times New Roman" w:cs="Times New Roman"/>
          <w:sz w:val="26"/>
          <w:szCs w:val="26"/>
        </w:rPr>
        <w:t xml:space="preserve"> de la Convención establece que los Estados Partes deben promover la integridad, la honestidad y la responsabilidad de sus funcionarios públicos, procurando aplicar en sus ordenamientos normas de conducta para el correcto, honorable y debido cumplimiento de las funciones públicas. </w:t>
      </w:r>
    </w:p>
    <w:p w:rsidR="001B642E" w:rsidRPr="00E75584" w:rsidRDefault="001B642E" w:rsidP="001B642E">
      <w:pPr>
        <w:spacing w:line="360" w:lineRule="auto"/>
        <w:jc w:val="both"/>
        <w:rPr>
          <w:rFonts w:ascii="Times New Roman" w:hAnsi="Times New Roman" w:cs="Times New Roman"/>
          <w:sz w:val="26"/>
          <w:szCs w:val="26"/>
        </w:rPr>
      </w:pPr>
      <w:r w:rsidRPr="00E75584">
        <w:rPr>
          <w:rFonts w:ascii="Times New Roman" w:hAnsi="Times New Roman" w:cs="Times New Roman"/>
          <w:sz w:val="26"/>
          <w:szCs w:val="26"/>
        </w:rPr>
        <w:tab/>
        <w:t>Por último y en lo que a la temática que nos ocupa se refiere, la Convención de las Naciones Unidas contra la Corrupción también prescribe que los Estados Parte tienen que establecer medidas y sistemas para exigir a los funcionarios públicos que hagan declaraciones a las autoridades competentes en relación, entre otras, con sus actividades externas y con empleos, inversiones, activos y regalos o beneficios importantes que puedan dar lugar a un conflicto de intereses respecto de sus atribuciones como funcionarios públicos.</w:t>
      </w:r>
    </w:p>
    <w:p w:rsidR="001B642E" w:rsidRDefault="001B642E" w:rsidP="001B642E">
      <w:pPr>
        <w:spacing w:line="360" w:lineRule="auto"/>
        <w:jc w:val="both"/>
        <w:rPr>
          <w:rFonts w:ascii="Times New Roman" w:hAnsi="Times New Roman" w:cs="Times New Roman"/>
          <w:sz w:val="26"/>
          <w:szCs w:val="26"/>
        </w:rPr>
      </w:pPr>
      <w:r w:rsidRPr="00E75584">
        <w:rPr>
          <w:rFonts w:ascii="Times New Roman" w:hAnsi="Times New Roman" w:cs="Times New Roman"/>
          <w:sz w:val="26"/>
          <w:szCs w:val="26"/>
        </w:rPr>
        <w:tab/>
      </w:r>
      <w:r>
        <w:rPr>
          <w:rFonts w:ascii="Times New Roman" w:hAnsi="Times New Roman" w:cs="Times New Roman"/>
          <w:sz w:val="26"/>
          <w:szCs w:val="26"/>
        </w:rPr>
        <w:t xml:space="preserve">A modo de colofón, opino que la Procuración es un organismo de control de vital importancia en la ingeniería normativa creada por la Constitución de la Ciudad, ya que tiene como objeto la defensa de los intereses de la Ciudad, por lo </w:t>
      </w:r>
      <w:r>
        <w:rPr>
          <w:rFonts w:ascii="Times New Roman" w:hAnsi="Times New Roman" w:cs="Times New Roman"/>
          <w:sz w:val="26"/>
          <w:szCs w:val="26"/>
        </w:rPr>
        <w:lastRenderedPageBreak/>
        <w:t xml:space="preserve">que creo que indispensable crear los resortes necesarios para dotar a su funcionamiento de eficacia a los fines de cumplir con la manda constitucional.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esta dirección, es dable mencionar que la ley 1218 fue sancionada en el año 2003 y su modificatoria </w:t>
      </w:r>
      <w:r w:rsidRPr="00640B9F">
        <w:rPr>
          <w:rFonts w:ascii="Times New Roman" w:hAnsi="Times New Roman" w:cs="Times New Roman"/>
          <w:sz w:val="26"/>
          <w:szCs w:val="26"/>
        </w:rPr>
        <w:t>3.167</w:t>
      </w:r>
      <w:r>
        <w:rPr>
          <w:rFonts w:ascii="Times New Roman" w:hAnsi="Times New Roman" w:cs="Times New Roman"/>
          <w:sz w:val="26"/>
          <w:szCs w:val="26"/>
        </w:rPr>
        <w:t xml:space="preserve"> en el 2009, por lo que considero indispensable realizar modificaciones en dicha norma a los fines de modernizarla y hacerla más efectiva, siempre dentro del respecto de su competencia originaria determinada por el artículo 134 de la Constitución de la Ciudad.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esa dirección, oportunamente presenté que el proyecto 205 - D - 2016, que también modifica la ley 1.218 que, entre otras prescripciones, propone  desconcentrar la actuación de la Procuración a partir de la incorporación física de abogados dependientes del organismo en las distintas dependencias de la Administración Pública centralizada, desconcentrada y descentralizada con competencia para dictaminar en el ámbito de dichas dependencia.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este caso, también propongo modificar la ley 1.218 con miras de ampliar las funciones de la Procuración, estableciendo la obligatoriedad de la intervención de la Procuración en aquellos casos en los que pueda producirse conflicto intereses, ello a los fines de </w:t>
      </w:r>
      <w:r w:rsidRPr="00DF2FA4">
        <w:rPr>
          <w:rFonts w:ascii="Times New Roman" w:hAnsi="Times New Roman" w:cs="Times New Roman"/>
          <w:sz w:val="26"/>
          <w:szCs w:val="26"/>
        </w:rPr>
        <w:t>for</w:t>
      </w:r>
      <w:r>
        <w:rPr>
          <w:rFonts w:ascii="Times New Roman" w:hAnsi="Times New Roman" w:cs="Times New Roman"/>
          <w:sz w:val="26"/>
          <w:szCs w:val="26"/>
        </w:rPr>
        <w:t xml:space="preserve">talecer el rol del organismo, evitar la corrupción </w:t>
      </w:r>
      <w:r w:rsidRPr="00DF2FA4">
        <w:rPr>
          <w:rFonts w:ascii="Times New Roman" w:hAnsi="Times New Roman" w:cs="Times New Roman"/>
          <w:sz w:val="26"/>
          <w:szCs w:val="26"/>
        </w:rPr>
        <w:t>y asegurar la trasparencia en los actos de gobierno</w:t>
      </w:r>
      <w:r>
        <w:rPr>
          <w:rFonts w:ascii="Times New Roman" w:hAnsi="Times New Roman" w:cs="Times New Roman"/>
          <w:sz w:val="26"/>
          <w:szCs w:val="26"/>
        </w:rPr>
        <w:t xml:space="preserve">.  </w:t>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r>
    </w:p>
    <w:p w:rsidR="001B642E" w:rsidRDefault="001B642E" w:rsidP="001B642E">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Por las razones expuestas, es que solicito a los Sres. Diputados que acompañen con su firma el presente Proyecto de Ley.  </w:t>
      </w:r>
    </w:p>
    <w:p w:rsidR="001B642E" w:rsidRDefault="001B642E" w:rsidP="001B642E">
      <w:pPr>
        <w:spacing w:line="360" w:lineRule="auto"/>
        <w:jc w:val="both"/>
        <w:rPr>
          <w:rFonts w:ascii="Times New Roman" w:hAnsi="Times New Roman" w:cs="Times New Roman"/>
          <w:sz w:val="26"/>
          <w:szCs w:val="26"/>
        </w:rPr>
      </w:pPr>
    </w:p>
    <w:p w:rsidR="001B642E" w:rsidRPr="00E75584" w:rsidRDefault="001B642E" w:rsidP="001B642E">
      <w:pPr>
        <w:spacing w:line="360" w:lineRule="auto"/>
        <w:jc w:val="both"/>
        <w:rPr>
          <w:rFonts w:ascii="Times New Roman" w:hAnsi="Times New Roman" w:cs="Times New Roman"/>
          <w:sz w:val="26"/>
          <w:szCs w:val="26"/>
        </w:rPr>
      </w:pPr>
    </w:p>
    <w:p w:rsidR="00AF6352" w:rsidRPr="001B642E" w:rsidRDefault="00AF6352" w:rsidP="00081FFF">
      <w:pPr>
        <w:rPr>
          <w:sz w:val="24"/>
        </w:rPr>
      </w:pPr>
    </w:p>
    <w:sectPr w:rsidR="00AF6352" w:rsidRPr="001B642E"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B00" w:rsidRDefault="00811B00">
      <w:pPr>
        <w:spacing w:after="0" w:line="240" w:lineRule="auto"/>
      </w:pPr>
      <w:r>
        <w:separator/>
      </w:r>
    </w:p>
  </w:endnote>
  <w:endnote w:type="continuationSeparator" w:id="1">
    <w:p w:rsidR="00811B00" w:rsidRDefault="0081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2E" w:rsidRDefault="001B642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B642E" w:rsidRDefault="00601A75">
    <w:pPr>
      <w:pStyle w:val="Piedepgina"/>
      <w:rPr>
        <w:color w:val="333333"/>
        <w:sz w:val="20"/>
      </w:rPr>
    </w:pPr>
    <w:bookmarkStart w:id="1" w:name="Proyecto"/>
    <w:bookmarkEnd w:id="1"/>
  </w:p>
  <w:p w:rsidR="00601A75" w:rsidRPr="001B642E" w:rsidRDefault="00601A75">
    <w:pPr>
      <w:pStyle w:val="Piedepgina"/>
      <w:rPr>
        <w:color w:val="333333"/>
        <w:sz w:val="20"/>
      </w:rPr>
    </w:pPr>
    <w:r w:rsidRPr="001B642E">
      <w:rPr>
        <w:color w:val="333333"/>
        <w:sz w:val="20"/>
      </w:rPr>
      <w:t xml:space="preserve">Último cambio: </w:t>
    </w:r>
    <w:fldSimple w:instr=" SAVEDATE  \* MERGEFORMAT ">
      <w:r w:rsidR="000921E8" w:rsidRPr="000921E8">
        <w:rPr>
          <w:noProof/>
          <w:color w:val="333333"/>
          <w:sz w:val="20"/>
        </w:rPr>
        <w:t>15/05/2017 11:56:00</w:t>
      </w:r>
    </w:fldSimple>
    <w:r w:rsidRPr="001B642E">
      <w:rPr>
        <w:color w:val="333333"/>
        <w:sz w:val="20"/>
      </w:rPr>
      <w:t xml:space="preserve">  -  Cantidad de caracteres: </w:t>
    </w:r>
    <w:fldSimple w:instr=" NUMCHARS  \* MERGEFORMAT ">
      <w:r w:rsidR="005A3CC8" w:rsidRPr="005A3CC8">
        <w:rPr>
          <w:noProof/>
          <w:color w:val="333333"/>
          <w:sz w:val="20"/>
        </w:rPr>
        <w:t>10941</w:t>
      </w:r>
    </w:fldSimple>
    <w:r w:rsidRPr="001B642E">
      <w:rPr>
        <w:color w:val="333333"/>
        <w:sz w:val="20"/>
      </w:rPr>
      <w:t xml:space="preserve"> - Cantidad de palabras: </w:t>
    </w:r>
    <w:fldSimple w:instr=" NUMWORDS  \* MERGEFORMAT ">
      <w:r w:rsidR="005A3CC8" w:rsidRPr="005A3CC8">
        <w:rPr>
          <w:noProof/>
          <w:color w:val="333333"/>
          <w:sz w:val="20"/>
        </w:rPr>
        <w:t>2058</w:t>
      </w:r>
    </w:fldSimple>
  </w:p>
  <w:p w:rsidR="00601A75" w:rsidRPr="001B642E" w:rsidRDefault="00601A75" w:rsidP="00B05649">
    <w:pPr>
      <w:pStyle w:val="Piedepgina"/>
      <w:tabs>
        <w:tab w:val="left" w:pos="3565"/>
      </w:tabs>
      <w:rPr>
        <w:rStyle w:val="Nmerodepgina"/>
        <w:color w:val="333333"/>
      </w:rPr>
    </w:pPr>
    <w:r w:rsidRPr="001B642E">
      <w:rPr>
        <w:color w:val="333333"/>
        <w:sz w:val="20"/>
      </w:rPr>
      <w:tab/>
      <w:t>Pág.</w:t>
    </w:r>
    <w:r w:rsidRPr="001B642E">
      <w:rPr>
        <w:color w:val="333333"/>
      </w:rPr>
      <w:t xml:space="preserve"> </w:t>
    </w:r>
    <w:r w:rsidR="002F20D6" w:rsidRPr="001B642E">
      <w:rPr>
        <w:rStyle w:val="Nmerodepgina"/>
        <w:color w:val="333333"/>
      </w:rPr>
      <w:fldChar w:fldCharType="begin"/>
    </w:r>
    <w:r w:rsidRPr="001B642E">
      <w:rPr>
        <w:rStyle w:val="Nmerodepgina"/>
        <w:color w:val="333333"/>
      </w:rPr>
      <w:instrText xml:space="preserve"> PAGE </w:instrText>
    </w:r>
    <w:r w:rsidR="002F20D6" w:rsidRPr="001B642E">
      <w:rPr>
        <w:rStyle w:val="Nmerodepgina"/>
        <w:color w:val="333333"/>
      </w:rPr>
      <w:fldChar w:fldCharType="separate"/>
    </w:r>
    <w:r w:rsidR="000921E8">
      <w:rPr>
        <w:rStyle w:val="Nmerodepgina"/>
        <w:noProof/>
        <w:color w:val="333333"/>
      </w:rPr>
      <w:t>1</w:t>
    </w:r>
    <w:r w:rsidR="002F20D6" w:rsidRPr="001B642E">
      <w:rPr>
        <w:rStyle w:val="Nmerodepgina"/>
        <w:color w:val="333333"/>
      </w:rPr>
      <w:fldChar w:fldCharType="end"/>
    </w:r>
    <w:r w:rsidRPr="001B642E">
      <w:rPr>
        <w:rStyle w:val="Nmerodepgina"/>
        <w:color w:val="333333"/>
      </w:rPr>
      <w:t>/</w:t>
    </w:r>
    <w:fldSimple w:instr=" NUMPAGES  \* MERGEFORMAT ">
      <w:r w:rsidR="000921E8" w:rsidRPr="000921E8">
        <w:rPr>
          <w:rStyle w:val="Nmerodepgina"/>
          <w:noProof/>
          <w:color w:val="333333"/>
        </w:rPr>
        <w:t>7</w:t>
      </w:r>
    </w:fldSimple>
    <w:r w:rsidRPr="001B642E">
      <w:rPr>
        <w:rStyle w:val="Nmerodepgina"/>
        <w:color w:val="333333"/>
      </w:rPr>
      <w:t xml:space="preserve"> </w:t>
    </w:r>
  </w:p>
  <w:p w:rsidR="00601A75" w:rsidRPr="001B642E"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2E" w:rsidRDefault="001B64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B00" w:rsidRDefault="00811B00">
      <w:pPr>
        <w:spacing w:after="0" w:line="240" w:lineRule="auto"/>
      </w:pPr>
      <w:r>
        <w:separator/>
      </w:r>
    </w:p>
  </w:footnote>
  <w:footnote w:type="continuationSeparator" w:id="1">
    <w:p w:rsidR="00811B00" w:rsidRDefault="00811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2E" w:rsidRDefault="001B642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1B642E" w:rsidP="00B85EE2">
    <w:pPr>
      <w:pStyle w:val="Encabezado"/>
      <w:jc w:val="right"/>
      <w:rPr>
        <w:i/>
        <w:color w:val="000000"/>
        <w:shd w:val="clear" w:color="auto" w:fill="FFFFFF"/>
      </w:rPr>
    </w:pPr>
    <w:r>
      <w:rPr>
        <w:i/>
        <w:noProof/>
        <w:color w:val="000000"/>
        <w:shd w:val="clear" w:color="auto" w:fill="FFFFFF"/>
        <w:lang w:val="es-AR" w:eastAsia="es-AR"/>
      </w:rPr>
      <w:drawing>
        <wp:inline distT="0" distB="0" distL="0" distR="0">
          <wp:extent cx="2709545" cy="802640"/>
          <wp:effectExtent l="19050" t="0" r="0" b="0"/>
          <wp:docPr id="2"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egislatura nuevo">
                    <a:hlinkClick r:id="rId1"/>
                  </pic:cNvPr>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2E" w:rsidRDefault="001B642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F1B1F"/>
    <w:rsid w:val="00026430"/>
    <w:rsid w:val="00030DF5"/>
    <w:rsid w:val="0003615C"/>
    <w:rsid w:val="00043882"/>
    <w:rsid w:val="00062864"/>
    <w:rsid w:val="00067370"/>
    <w:rsid w:val="000713D7"/>
    <w:rsid w:val="00071CFB"/>
    <w:rsid w:val="00080837"/>
    <w:rsid w:val="00081FFF"/>
    <w:rsid w:val="00085D07"/>
    <w:rsid w:val="000921E8"/>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642E"/>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1B1F"/>
    <w:rsid w:val="002F20D6"/>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3CC8"/>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1B00"/>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2E"/>
    <w:pPr>
      <w:spacing w:after="200" w:line="330" w:lineRule="atLeast"/>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2F1B1F"/>
    <w:pPr>
      <w:spacing w:after="0" w:line="240" w:lineRule="auto"/>
      <w:ind w:left="3686"/>
      <w:jc w:val="both"/>
    </w:pPr>
    <w:rPr>
      <w:rFonts w:ascii="Times New Roman" w:eastAsia="Times New Roman" w:hAnsi="Times New Roman" w:cs="Times New Roman"/>
      <w:sz w:val="24"/>
      <w:szCs w:val="20"/>
      <w:lang w:val="es-ES_tradnl" w:eastAsia="es-ES"/>
    </w:rPr>
  </w:style>
  <w:style w:type="paragraph" w:styleId="Encabezado">
    <w:name w:val="header"/>
    <w:basedOn w:val="Normal"/>
    <w:rsid w:val="002F1B1F"/>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paragraph" w:styleId="Piedepgina">
    <w:name w:val="footer"/>
    <w:basedOn w:val="Normal"/>
    <w:rsid w:val="002F1B1F"/>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F1B1F"/>
  </w:style>
  <w:style w:type="paragraph" w:styleId="Textodeglobo">
    <w:name w:val="Balloon Text"/>
    <w:basedOn w:val="Normal"/>
    <w:link w:val="TextodegloboCar"/>
    <w:uiPriority w:val="99"/>
    <w:semiHidden/>
    <w:unhideWhenUsed/>
    <w:rsid w:val="005A3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CC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7</Pages>
  <Words>2012</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2017-05-15T14:55:00Z</cp:lastPrinted>
  <dcterms:created xsi:type="dcterms:W3CDTF">2017-06-06T17:36:00Z</dcterms:created>
  <dcterms:modified xsi:type="dcterms:W3CDTF">2017-06-06T17:36:00Z</dcterms:modified>
</cp:coreProperties>
</file>