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3D" w:rsidRDefault="00506C3D" w:rsidP="00506C3D">
      <w:pPr>
        <w:jc w:val="center"/>
        <w:rPr>
          <w:rFonts w:ascii="Times New Roman" w:hAnsi="Times New Roman" w:cs="Times New Roman"/>
          <w:b/>
          <w:sz w:val="26"/>
          <w:szCs w:val="26"/>
          <w:u w:val="single"/>
        </w:rPr>
      </w:pPr>
      <w:r>
        <w:rPr>
          <w:rFonts w:ascii="Times New Roman" w:hAnsi="Times New Roman" w:cs="Times New Roman"/>
          <w:b/>
          <w:sz w:val="26"/>
          <w:szCs w:val="26"/>
          <w:u w:val="single"/>
        </w:rPr>
        <w:t>PROYECTO DE LEY</w:t>
      </w:r>
    </w:p>
    <w:p w:rsidR="00506C3D" w:rsidRDefault="00506C3D" w:rsidP="00506C3D">
      <w:pPr>
        <w:jc w:val="both"/>
        <w:rPr>
          <w:rFonts w:ascii="Times New Roman" w:hAnsi="Times New Roman" w:cs="Times New Roman"/>
          <w:b/>
          <w:sz w:val="26"/>
          <w:szCs w:val="26"/>
          <w:u w:val="single"/>
        </w:rPr>
      </w:pPr>
    </w:p>
    <w:p w:rsidR="00506C3D" w:rsidRPr="002F66B0" w:rsidRDefault="00506C3D" w:rsidP="00506C3D">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Artículo 1. Objeto: </w:t>
      </w:r>
      <w:r>
        <w:rPr>
          <w:rFonts w:ascii="Times New Roman" w:hAnsi="Times New Roman" w:cs="Times New Roman"/>
          <w:sz w:val="26"/>
          <w:szCs w:val="26"/>
        </w:rPr>
        <w:t xml:space="preserve">El objeto de la presente ley es garantizar el ofrecimiento y la  provisión, de manera gratuita, de agua potable en los espacios cerrados en los que se atienda al público que tengan una superficie mayor a cincuenta (50) metros cuadrados, se trate de establecimientos comerciales o de entidades públicas. </w:t>
      </w:r>
    </w:p>
    <w:p w:rsidR="00506C3D" w:rsidRPr="002F66B0" w:rsidRDefault="00506C3D" w:rsidP="00506C3D">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Artículo 2. Obligación: </w:t>
      </w:r>
      <w:r>
        <w:rPr>
          <w:rFonts w:ascii="Times New Roman" w:hAnsi="Times New Roman" w:cs="Times New Roman"/>
          <w:sz w:val="26"/>
          <w:szCs w:val="26"/>
        </w:rPr>
        <w:t xml:space="preserve"> Los / as</w:t>
      </w:r>
      <w:r w:rsidRPr="00B15554">
        <w:rPr>
          <w:rFonts w:ascii="Times New Roman" w:hAnsi="Times New Roman" w:cs="Times New Roman"/>
          <w:sz w:val="26"/>
          <w:szCs w:val="26"/>
        </w:rPr>
        <w:t xml:space="preserve"> titular</w:t>
      </w:r>
      <w:r>
        <w:rPr>
          <w:rFonts w:ascii="Times New Roman" w:hAnsi="Times New Roman" w:cs="Times New Roman"/>
          <w:sz w:val="26"/>
          <w:szCs w:val="26"/>
        </w:rPr>
        <w:t>es</w:t>
      </w:r>
      <w:r w:rsidRPr="00B15554">
        <w:rPr>
          <w:rFonts w:ascii="Times New Roman" w:hAnsi="Times New Roman" w:cs="Times New Roman"/>
          <w:sz w:val="26"/>
          <w:szCs w:val="26"/>
        </w:rPr>
        <w:t xml:space="preserve"> o</w:t>
      </w:r>
      <w:r>
        <w:rPr>
          <w:rFonts w:ascii="Times New Roman" w:hAnsi="Times New Roman" w:cs="Times New Roman"/>
          <w:sz w:val="26"/>
          <w:szCs w:val="26"/>
        </w:rPr>
        <w:t xml:space="preserve"> responsables de los espacios cerrados en los que se atienda al público, que tengan una superficie mayor a cincuenta (50) metros cuadrados, se encuentran obligados a ofrecer y a proveer, de manera gratuita, agua potable través de la instalación de expendedores y / o bebederos, los que deben estar distribuidos de modo tal de favorecer el acceso desde distintos puntos del lugar. Los sanitarios no son</w:t>
      </w:r>
      <w:r w:rsidRPr="004000A0">
        <w:rPr>
          <w:rFonts w:ascii="Times New Roman" w:hAnsi="Times New Roman" w:cs="Times New Roman"/>
          <w:sz w:val="26"/>
          <w:szCs w:val="26"/>
        </w:rPr>
        <w:t xml:space="preserve"> contemplados a tales fines</w:t>
      </w:r>
      <w:r>
        <w:rPr>
          <w:rFonts w:ascii="Times New Roman" w:hAnsi="Times New Roman" w:cs="Times New Roman"/>
          <w:sz w:val="26"/>
          <w:szCs w:val="26"/>
        </w:rPr>
        <w:t xml:space="preserve">. </w:t>
      </w:r>
    </w:p>
    <w:p w:rsidR="00506C3D" w:rsidRPr="00063440" w:rsidRDefault="00506C3D" w:rsidP="00506C3D">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Artículo 3. Sanciones: </w:t>
      </w:r>
      <w:r>
        <w:rPr>
          <w:rFonts w:ascii="Times New Roman" w:hAnsi="Times New Roman" w:cs="Times New Roman"/>
          <w:sz w:val="26"/>
          <w:szCs w:val="26"/>
        </w:rPr>
        <w:t xml:space="preserve"> </w:t>
      </w:r>
      <w:r w:rsidRPr="00063440">
        <w:rPr>
          <w:rFonts w:ascii="Times New Roman" w:hAnsi="Times New Roman" w:cs="Times New Roman"/>
          <w:sz w:val="26"/>
          <w:szCs w:val="26"/>
        </w:rPr>
        <w:t>Incorpó</w:t>
      </w:r>
      <w:r>
        <w:rPr>
          <w:rFonts w:ascii="Times New Roman" w:hAnsi="Times New Roman" w:cs="Times New Roman"/>
          <w:sz w:val="26"/>
          <w:szCs w:val="26"/>
        </w:rPr>
        <w:t>rase en el Capítulo I, Sección 1</w:t>
      </w:r>
      <w:r w:rsidRPr="00063440">
        <w:rPr>
          <w:rFonts w:ascii="Times New Roman" w:hAnsi="Times New Roman" w:cs="Times New Roman"/>
          <w:sz w:val="26"/>
          <w:szCs w:val="26"/>
        </w:rPr>
        <w:t>, libro Segundo d</w:t>
      </w:r>
      <w:r>
        <w:rPr>
          <w:rFonts w:ascii="Times New Roman" w:hAnsi="Times New Roman" w:cs="Times New Roman"/>
          <w:sz w:val="26"/>
          <w:szCs w:val="26"/>
        </w:rPr>
        <w:t>e la Ley 451, el Artículo 1.1.17</w:t>
      </w:r>
      <w:r w:rsidRPr="00063440">
        <w:rPr>
          <w:rFonts w:ascii="Times New Roman" w:hAnsi="Times New Roman" w:cs="Times New Roman"/>
          <w:sz w:val="26"/>
          <w:szCs w:val="26"/>
        </w:rPr>
        <w:t>, que quedará redactado de la siguiente manera:</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"Artículo 1.1.17</w:t>
      </w:r>
      <w:r w:rsidRPr="00063440">
        <w:rPr>
          <w:rFonts w:ascii="Times New Roman" w:hAnsi="Times New Roman" w:cs="Times New Roman"/>
          <w:sz w:val="26"/>
          <w:szCs w:val="26"/>
        </w:rPr>
        <w:t xml:space="preserve">. </w:t>
      </w:r>
      <w:r>
        <w:rPr>
          <w:rFonts w:ascii="Times New Roman" w:hAnsi="Times New Roman" w:cs="Times New Roman"/>
          <w:sz w:val="26"/>
          <w:szCs w:val="26"/>
        </w:rPr>
        <w:t xml:space="preserve">PROVISIÓN DE AGUA POTABLE EN LOS ESPACIOS CERRADOS </w:t>
      </w:r>
      <w:r w:rsidRPr="00063440">
        <w:rPr>
          <w:rFonts w:ascii="Times New Roman" w:hAnsi="Times New Roman" w:cs="Times New Roman"/>
          <w:sz w:val="26"/>
          <w:szCs w:val="26"/>
        </w:rPr>
        <w:t xml:space="preserve">. </w:t>
      </w:r>
      <w:r>
        <w:rPr>
          <w:rFonts w:ascii="Times New Roman" w:hAnsi="Times New Roman" w:cs="Times New Roman"/>
          <w:sz w:val="26"/>
          <w:szCs w:val="26"/>
        </w:rPr>
        <w:t>Los / as titulares o responsables de espacios cerrados en los que se atienda al público con una superficie mayor a cincuenta (50) metros cuadrados, se trate de establecimientos comerciales o entidades públicas, que no cumplan con la obligación de ofrecer y proveer, de manera gratuita,</w:t>
      </w:r>
      <w:r w:rsidRPr="002F10C8">
        <w:rPr>
          <w:rFonts w:ascii="Times New Roman" w:hAnsi="Times New Roman" w:cs="Times New Roman"/>
          <w:sz w:val="26"/>
          <w:szCs w:val="26"/>
        </w:rPr>
        <w:t xml:space="preserve"> agua potable través de la instalación de expendedores y / o bebederos</w:t>
      </w:r>
      <w:r>
        <w:rPr>
          <w:rFonts w:ascii="Times New Roman" w:hAnsi="Times New Roman" w:cs="Times New Roman"/>
          <w:sz w:val="26"/>
          <w:szCs w:val="26"/>
        </w:rPr>
        <w:t xml:space="preserve">, serán sancionados con multa de </w:t>
      </w:r>
      <w:r w:rsidRPr="00063440">
        <w:rPr>
          <w:rFonts w:ascii="Times New Roman" w:hAnsi="Times New Roman" w:cs="Times New Roman"/>
          <w:sz w:val="26"/>
          <w:szCs w:val="26"/>
        </w:rPr>
        <w:t xml:space="preserve">500 </w:t>
      </w:r>
      <w:r>
        <w:rPr>
          <w:rFonts w:ascii="Times New Roman" w:hAnsi="Times New Roman" w:cs="Times New Roman"/>
          <w:sz w:val="26"/>
          <w:szCs w:val="26"/>
        </w:rPr>
        <w:t xml:space="preserve">(quinientas) </w:t>
      </w:r>
      <w:r w:rsidRPr="00063440">
        <w:rPr>
          <w:rFonts w:ascii="Times New Roman" w:hAnsi="Times New Roman" w:cs="Times New Roman"/>
          <w:sz w:val="26"/>
          <w:szCs w:val="26"/>
        </w:rPr>
        <w:t>a 2.000</w:t>
      </w:r>
      <w:r>
        <w:rPr>
          <w:rFonts w:ascii="Times New Roman" w:hAnsi="Times New Roman" w:cs="Times New Roman"/>
          <w:sz w:val="26"/>
          <w:szCs w:val="26"/>
        </w:rPr>
        <w:t xml:space="preserve"> (dos mil)</w:t>
      </w:r>
      <w:r w:rsidRPr="00063440">
        <w:rPr>
          <w:rFonts w:ascii="Times New Roman" w:hAnsi="Times New Roman" w:cs="Times New Roman"/>
          <w:sz w:val="26"/>
          <w:szCs w:val="26"/>
        </w:rPr>
        <w:t xml:space="preserve"> unidades fij</w:t>
      </w:r>
      <w:r>
        <w:rPr>
          <w:rFonts w:ascii="Times New Roman" w:hAnsi="Times New Roman" w:cs="Times New Roman"/>
          <w:sz w:val="26"/>
          <w:szCs w:val="26"/>
        </w:rPr>
        <w:t>as y la clausura del establecimiento en caso de reincidencia</w:t>
      </w:r>
      <w:r w:rsidRPr="00063440">
        <w:rPr>
          <w:rFonts w:ascii="Times New Roman" w:hAnsi="Times New Roman" w:cs="Times New Roman"/>
          <w:sz w:val="26"/>
          <w:szCs w:val="26"/>
        </w:rPr>
        <w:t>".</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Artículo 4. Reglamentación: </w:t>
      </w:r>
      <w:r w:rsidRPr="002F66B0">
        <w:rPr>
          <w:rFonts w:ascii="Times New Roman" w:hAnsi="Times New Roman" w:cs="Times New Roman"/>
          <w:sz w:val="26"/>
          <w:szCs w:val="26"/>
        </w:rPr>
        <w:t>El Poder Ejecutivo debe reglamentar la presente Ley dentro de los noventa (90) días a partir de la promulgación de la misma.</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Artículo 5: </w:t>
      </w:r>
      <w:r>
        <w:rPr>
          <w:rFonts w:ascii="Times New Roman" w:hAnsi="Times New Roman" w:cs="Times New Roman"/>
          <w:sz w:val="26"/>
          <w:szCs w:val="26"/>
        </w:rPr>
        <w:t xml:space="preserve">Comuníquese. </w:t>
      </w:r>
    </w:p>
    <w:p w:rsidR="00506C3D" w:rsidRDefault="00506C3D" w:rsidP="00506C3D">
      <w:pPr>
        <w:spacing w:line="360" w:lineRule="auto"/>
        <w:jc w:val="both"/>
        <w:rPr>
          <w:rFonts w:ascii="Times New Roman" w:hAnsi="Times New Roman" w:cs="Times New Roman"/>
          <w:sz w:val="26"/>
          <w:szCs w:val="26"/>
        </w:rPr>
      </w:pPr>
    </w:p>
    <w:p w:rsidR="00506C3D" w:rsidRDefault="00506C3D" w:rsidP="00506C3D">
      <w:pPr>
        <w:spacing w:line="360" w:lineRule="auto"/>
        <w:jc w:val="both"/>
        <w:rPr>
          <w:rFonts w:ascii="Times New Roman" w:hAnsi="Times New Roman" w:cs="Times New Roman"/>
          <w:sz w:val="26"/>
          <w:szCs w:val="26"/>
        </w:rPr>
      </w:pPr>
    </w:p>
    <w:p w:rsidR="00506C3D" w:rsidRDefault="00506C3D" w:rsidP="00506C3D">
      <w:pPr>
        <w:spacing w:line="360" w:lineRule="auto"/>
        <w:jc w:val="both"/>
        <w:rPr>
          <w:rFonts w:ascii="Times New Roman" w:hAnsi="Times New Roman" w:cs="Times New Roman"/>
          <w:sz w:val="26"/>
          <w:szCs w:val="26"/>
        </w:rPr>
      </w:pPr>
    </w:p>
    <w:p w:rsidR="00506C3D" w:rsidRDefault="00506C3D" w:rsidP="00506C3D">
      <w:pPr>
        <w:spacing w:line="360" w:lineRule="auto"/>
        <w:jc w:val="both"/>
        <w:rPr>
          <w:rFonts w:ascii="Times New Roman" w:hAnsi="Times New Roman" w:cs="Times New Roman"/>
          <w:sz w:val="26"/>
          <w:szCs w:val="26"/>
        </w:rPr>
      </w:pPr>
    </w:p>
    <w:p w:rsidR="00506C3D" w:rsidRDefault="00506C3D" w:rsidP="00506C3D">
      <w:pPr>
        <w:spacing w:line="360" w:lineRule="auto"/>
        <w:jc w:val="center"/>
        <w:rPr>
          <w:rFonts w:ascii="Times New Roman" w:hAnsi="Times New Roman" w:cs="Times New Roman"/>
          <w:b/>
          <w:sz w:val="26"/>
          <w:szCs w:val="26"/>
          <w:u w:val="single"/>
        </w:rPr>
      </w:pPr>
    </w:p>
    <w:p w:rsidR="00506C3D" w:rsidRDefault="00506C3D" w:rsidP="00506C3D">
      <w:pPr>
        <w:spacing w:line="36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FUNDAMENTOS</w:t>
      </w:r>
    </w:p>
    <w:p w:rsidR="00506C3D" w:rsidRDefault="00506C3D" w:rsidP="00506C3D">
      <w:pPr>
        <w:spacing w:line="360" w:lineRule="auto"/>
        <w:jc w:val="center"/>
        <w:rPr>
          <w:rFonts w:ascii="Times New Roman" w:hAnsi="Times New Roman" w:cs="Times New Roman"/>
          <w:b/>
          <w:sz w:val="26"/>
          <w:szCs w:val="26"/>
          <w:u w:val="single"/>
        </w:rPr>
      </w:pP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Señor Presidente: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El objeto de la presente ley es asegurar la provisión de agua potable en los lugares cerrados de más de cincuenta (50) metros cuadrados en donde se atienda al público de la Ciudad Autónoma de Buenos Aires a los fines de asegurar el derecho de los ciudadanos que concurren a dichos espacios a hidratarse, tendiendo en miras la protección de la salud de la ciudadanía.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De esta manera, a través de la presente iniciativa se establece la obligación de los titulares o responsables de dichos espacios de ofrecer y proveer agua potable a través de la instalación de bebederos o expendedores, que deben estar distribuidos de favorecer el acceso al agua desde distintos puntos del lugar. La provisión de agua debe realizarse de manera gratuita, sin excepciones de ningún tipo.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Otra innovación que se propone es la incorporación a la </w:t>
      </w:r>
      <w:r w:rsidRPr="00EF7F12">
        <w:rPr>
          <w:rFonts w:ascii="Times New Roman" w:hAnsi="Times New Roman" w:cs="Times New Roman"/>
          <w:b/>
          <w:sz w:val="26"/>
          <w:szCs w:val="26"/>
        </w:rPr>
        <w:t>ley 451</w:t>
      </w:r>
      <w:r>
        <w:rPr>
          <w:rFonts w:ascii="Times New Roman" w:hAnsi="Times New Roman" w:cs="Times New Roman"/>
          <w:sz w:val="26"/>
          <w:szCs w:val="26"/>
        </w:rPr>
        <w:t xml:space="preserve"> que establece el </w:t>
      </w:r>
      <w:r w:rsidRPr="00EF7F12">
        <w:rPr>
          <w:rFonts w:ascii="Times New Roman" w:hAnsi="Times New Roman" w:cs="Times New Roman"/>
          <w:b/>
          <w:sz w:val="26"/>
          <w:szCs w:val="26"/>
        </w:rPr>
        <w:t>Régimen de Faltas de la Ciudad de Buenos Aires</w:t>
      </w:r>
      <w:r>
        <w:rPr>
          <w:rFonts w:ascii="Times New Roman" w:hAnsi="Times New Roman" w:cs="Times New Roman"/>
          <w:sz w:val="26"/>
          <w:szCs w:val="26"/>
        </w:rPr>
        <w:t xml:space="preserve">, de multas a los titulares o responsables de los espacios cerrados con una superficie mayor a cincuenta (50) metros cuadrados que no provean agua potable, las que irán desde quinientas (500) hasta dos mil (2000) unidades fijas, además de proceder a la clausura del establecimiento, en caso de corresponder.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Lo que se busca con la presentación de esta iniciativa es que las personas que concurren a lugares de atención al público, tales como entidades bancarias o reparticiones públicas, tengan la posibilidad de tomar agua y de hidratarse, máxime cuando puede suceder que se vean obligadas a permanecer en dichos sitos durante una cantidad de tiempo prolongada, como suele suceder de manera usual.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En este punto, es dable recordar que la </w:t>
      </w:r>
      <w:r w:rsidRPr="00EF7F12">
        <w:rPr>
          <w:rFonts w:ascii="Times New Roman" w:hAnsi="Times New Roman" w:cs="Times New Roman"/>
          <w:b/>
          <w:sz w:val="26"/>
          <w:szCs w:val="26"/>
        </w:rPr>
        <w:t>Organización Mundial de la Salud</w:t>
      </w:r>
      <w:r>
        <w:rPr>
          <w:rFonts w:ascii="Times New Roman" w:hAnsi="Times New Roman" w:cs="Times New Roman"/>
          <w:sz w:val="26"/>
          <w:szCs w:val="26"/>
        </w:rPr>
        <w:t xml:space="preserve"> recomienda tomar, como mínimo, de dos a tres litros de agua por día, por lo que una correcta hidratación es esencial para un adecuado cuidado de la salud, máxime cuando el cuerpo de una persona adulta está compuesto por un 60 % de agua, pudiendo llegar esta medida hasta a un 80 % en caso de los niños, lo que indica la importancia de una correcta hidratación.</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t>Según nos enseña la misma OMS, el agua corporal se pierde de manera continua y la cantidad perdida varía de acuerdo a</w:t>
      </w:r>
      <w:r w:rsidRPr="00272C9A">
        <w:rPr>
          <w:rFonts w:ascii="Times New Roman" w:hAnsi="Times New Roman" w:cs="Times New Roman"/>
          <w:sz w:val="26"/>
          <w:szCs w:val="26"/>
        </w:rPr>
        <w:t xml:space="preserve"> la edad, el tamaño del</w:t>
      </w:r>
      <w:r>
        <w:rPr>
          <w:rFonts w:ascii="Times New Roman" w:hAnsi="Times New Roman" w:cs="Times New Roman"/>
          <w:sz w:val="26"/>
          <w:szCs w:val="26"/>
        </w:rPr>
        <w:t xml:space="preserve"> </w:t>
      </w:r>
      <w:r w:rsidRPr="00272C9A">
        <w:rPr>
          <w:rFonts w:ascii="Times New Roman" w:hAnsi="Times New Roman" w:cs="Times New Roman"/>
          <w:sz w:val="26"/>
          <w:szCs w:val="26"/>
        </w:rPr>
        <w:t>cuerpo, el nivel de actividad física, el estado de salud y las condiciones</w:t>
      </w:r>
      <w:r>
        <w:rPr>
          <w:rFonts w:ascii="Times New Roman" w:hAnsi="Times New Roman" w:cs="Times New Roman"/>
          <w:sz w:val="26"/>
          <w:szCs w:val="26"/>
        </w:rPr>
        <w:t xml:space="preserve"> </w:t>
      </w:r>
      <w:r w:rsidRPr="00272C9A">
        <w:rPr>
          <w:rFonts w:ascii="Times New Roman" w:hAnsi="Times New Roman" w:cs="Times New Roman"/>
          <w:sz w:val="26"/>
          <w:szCs w:val="26"/>
        </w:rPr>
        <w:t xml:space="preserve">medioambientales. La pérdida de agua debe </w:t>
      </w:r>
      <w:r>
        <w:rPr>
          <w:rFonts w:ascii="Times New Roman" w:hAnsi="Times New Roman" w:cs="Times New Roman"/>
          <w:sz w:val="26"/>
          <w:szCs w:val="26"/>
        </w:rPr>
        <w:t xml:space="preserve">reponerse a través de productos </w:t>
      </w:r>
      <w:r w:rsidRPr="00272C9A">
        <w:rPr>
          <w:rFonts w:ascii="Times New Roman" w:hAnsi="Times New Roman" w:cs="Times New Roman"/>
          <w:sz w:val="26"/>
          <w:szCs w:val="26"/>
        </w:rPr>
        <w:t>alimenticios que contengan agua, entre los que se i</w:t>
      </w:r>
      <w:r>
        <w:rPr>
          <w:rFonts w:ascii="Times New Roman" w:hAnsi="Times New Roman" w:cs="Times New Roman"/>
          <w:sz w:val="26"/>
          <w:szCs w:val="26"/>
        </w:rPr>
        <w:t xml:space="preserve">ncluyen alimentos y bebidas.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A modo de ejemplo de lo señalado en el párrafo precedente</w:t>
      </w:r>
      <w:r w:rsidRPr="00272C9A">
        <w:rPr>
          <w:rFonts w:ascii="Times New Roman" w:hAnsi="Times New Roman" w:cs="Times New Roman"/>
          <w:sz w:val="26"/>
          <w:szCs w:val="26"/>
        </w:rPr>
        <w:t>, los valores de referencia para el agua del “Ins</w:t>
      </w:r>
      <w:r>
        <w:rPr>
          <w:rFonts w:ascii="Times New Roman" w:hAnsi="Times New Roman" w:cs="Times New Roman"/>
          <w:sz w:val="26"/>
          <w:szCs w:val="26"/>
        </w:rPr>
        <w:t xml:space="preserve">titute of  Medicine” de EE.UU. y </w:t>
      </w:r>
      <w:r w:rsidRPr="00272C9A">
        <w:rPr>
          <w:rFonts w:ascii="Times New Roman" w:hAnsi="Times New Roman" w:cs="Times New Roman"/>
          <w:sz w:val="26"/>
          <w:szCs w:val="26"/>
        </w:rPr>
        <w:t>Canadá se basan en datos que indican que aproximadam</w:t>
      </w:r>
      <w:r>
        <w:rPr>
          <w:rFonts w:ascii="Times New Roman" w:hAnsi="Times New Roman" w:cs="Times New Roman"/>
          <w:sz w:val="26"/>
          <w:szCs w:val="26"/>
        </w:rPr>
        <w:t xml:space="preserve">ente un 80% de la ingesta total </w:t>
      </w:r>
      <w:r w:rsidRPr="00272C9A">
        <w:rPr>
          <w:rFonts w:ascii="Times New Roman" w:hAnsi="Times New Roman" w:cs="Times New Roman"/>
          <w:sz w:val="26"/>
          <w:szCs w:val="26"/>
        </w:rPr>
        <w:t xml:space="preserve">se realiza bebiendo agua y otros líquidos. Para </w:t>
      </w:r>
      <w:r>
        <w:rPr>
          <w:rFonts w:ascii="Times New Roman" w:hAnsi="Times New Roman" w:cs="Times New Roman"/>
          <w:sz w:val="26"/>
          <w:szCs w:val="26"/>
        </w:rPr>
        <w:t xml:space="preserve">individuos a partir de 19 años, </w:t>
      </w:r>
      <w:r w:rsidRPr="00272C9A">
        <w:rPr>
          <w:rFonts w:ascii="Times New Roman" w:hAnsi="Times New Roman" w:cs="Times New Roman"/>
          <w:sz w:val="26"/>
          <w:szCs w:val="26"/>
        </w:rPr>
        <w:t>corresponde a una ingesta diaria media de líquidos (agua</w:t>
      </w:r>
      <w:r>
        <w:rPr>
          <w:rFonts w:ascii="Times New Roman" w:hAnsi="Times New Roman" w:cs="Times New Roman"/>
          <w:sz w:val="26"/>
          <w:szCs w:val="26"/>
        </w:rPr>
        <w:t xml:space="preserve"> y otras bebidas) de 3 litros </w:t>
      </w:r>
      <w:r w:rsidRPr="00272C9A">
        <w:rPr>
          <w:rFonts w:ascii="Times New Roman" w:hAnsi="Times New Roman" w:cs="Times New Roman"/>
          <w:sz w:val="26"/>
          <w:szCs w:val="26"/>
        </w:rPr>
        <w:t>en los hombres y 2,2 litros en las mujeres. Estas cifras pu</w:t>
      </w:r>
      <w:r>
        <w:rPr>
          <w:rFonts w:ascii="Times New Roman" w:hAnsi="Times New Roman" w:cs="Times New Roman"/>
          <w:sz w:val="26"/>
          <w:szCs w:val="26"/>
        </w:rPr>
        <w:t xml:space="preserve">eden variar en otras regiones y </w:t>
      </w:r>
      <w:r w:rsidRPr="00272C9A">
        <w:rPr>
          <w:rFonts w:ascii="Times New Roman" w:hAnsi="Times New Roman" w:cs="Times New Roman"/>
          <w:sz w:val="26"/>
          <w:szCs w:val="26"/>
        </w:rPr>
        <w:t>países.</w:t>
      </w:r>
      <w:r>
        <w:rPr>
          <w:rFonts w:ascii="Times New Roman" w:hAnsi="Times New Roman" w:cs="Times New Roman"/>
          <w:sz w:val="26"/>
          <w:szCs w:val="26"/>
        </w:rPr>
        <w:t xml:space="preserve">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Por último, es necesario recordar en este sentido que a través de </w:t>
      </w:r>
      <w:r w:rsidRPr="00145BFC">
        <w:rPr>
          <w:rFonts w:ascii="Times New Roman" w:hAnsi="Times New Roman" w:cs="Times New Roman"/>
          <w:sz w:val="26"/>
          <w:szCs w:val="26"/>
        </w:rPr>
        <w:t xml:space="preserve">la </w:t>
      </w:r>
      <w:r w:rsidRPr="00EF7F12">
        <w:rPr>
          <w:rFonts w:ascii="Times New Roman" w:hAnsi="Times New Roman" w:cs="Times New Roman"/>
          <w:b/>
          <w:sz w:val="26"/>
          <w:szCs w:val="26"/>
        </w:rPr>
        <w:t>Resolución 64/292</w:t>
      </w:r>
      <w:r>
        <w:rPr>
          <w:rFonts w:ascii="Times New Roman" w:hAnsi="Times New Roman" w:cs="Times New Roman"/>
          <w:sz w:val="26"/>
          <w:szCs w:val="26"/>
        </w:rPr>
        <w:t>, la Asamblea General de la Organización de</w:t>
      </w:r>
      <w:r w:rsidRPr="00145BFC">
        <w:rPr>
          <w:rFonts w:ascii="Times New Roman" w:hAnsi="Times New Roman" w:cs="Times New Roman"/>
          <w:sz w:val="26"/>
          <w:szCs w:val="26"/>
        </w:rPr>
        <w:t xml:space="preserve"> Naciones</w:t>
      </w:r>
      <w:r>
        <w:rPr>
          <w:rFonts w:ascii="Times New Roman" w:hAnsi="Times New Roman" w:cs="Times New Roman"/>
          <w:sz w:val="26"/>
          <w:szCs w:val="26"/>
        </w:rPr>
        <w:t xml:space="preserve"> Unidas reconoció de manera explícita</w:t>
      </w:r>
      <w:r w:rsidRPr="00145BFC">
        <w:rPr>
          <w:rFonts w:ascii="Times New Roman" w:hAnsi="Times New Roman" w:cs="Times New Roman"/>
          <w:sz w:val="26"/>
          <w:szCs w:val="26"/>
        </w:rPr>
        <w:t xml:space="preserve"> el derecho </w:t>
      </w:r>
      <w:r>
        <w:rPr>
          <w:rFonts w:ascii="Times New Roman" w:hAnsi="Times New Roman" w:cs="Times New Roman"/>
          <w:sz w:val="26"/>
          <w:szCs w:val="26"/>
        </w:rPr>
        <w:t xml:space="preserve">humano al agua. </w:t>
      </w: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Por lo expuesto, considero indispensable ofrecer agua en los lugares de atención al público a los efectos de cuidar la salud de la población, en especial de las personas que tienen mayores factores de riesgo de sufrir deshidratación y descompensaciones, como son los niños, niñas y adolescentes; las personas mayores y las mujeres embarazadas, a las que se busca proteger especialmente a través de la presentación de este proyecto. </w:t>
      </w:r>
    </w:p>
    <w:p w:rsidR="00506C3D" w:rsidRDefault="00506C3D" w:rsidP="00506C3D">
      <w:pPr>
        <w:spacing w:line="360" w:lineRule="auto"/>
        <w:jc w:val="both"/>
        <w:rPr>
          <w:rFonts w:ascii="Times New Roman" w:hAnsi="Times New Roman" w:cs="Times New Roman"/>
          <w:sz w:val="26"/>
          <w:szCs w:val="26"/>
        </w:rPr>
      </w:pPr>
    </w:p>
    <w:p w:rsidR="00506C3D"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Señor Presidente: me permito recordar que la </w:t>
      </w:r>
      <w:r w:rsidRPr="008104E1">
        <w:rPr>
          <w:rFonts w:ascii="Times New Roman" w:hAnsi="Times New Roman" w:cs="Times New Roman"/>
          <w:b/>
          <w:sz w:val="26"/>
          <w:szCs w:val="26"/>
        </w:rPr>
        <w:t>Constitución de la Ciudad Autónoma de la Ciudad Autónoma de Buenos Aires</w:t>
      </w:r>
      <w:r>
        <w:rPr>
          <w:rFonts w:ascii="Times New Roman" w:hAnsi="Times New Roman" w:cs="Times New Roman"/>
          <w:sz w:val="26"/>
          <w:szCs w:val="26"/>
        </w:rPr>
        <w:t xml:space="preserve"> garantiza en su </w:t>
      </w:r>
      <w:r w:rsidRPr="008104E1">
        <w:rPr>
          <w:rFonts w:ascii="Times New Roman" w:hAnsi="Times New Roman" w:cs="Times New Roman"/>
          <w:b/>
          <w:sz w:val="26"/>
          <w:szCs w:val="26"/>
        </w:rPr>
        <w:t>artículo 20</w:t>
      </w:r>
      <w:r>
        <w:rPr>
          <w:rFonts w:ascii="Times New Roman" w:hAnsi="Times New Roman" w:cs="Times New Roman"/>
          <w:sz w:val="26"/>
          <w:szCs w:val="26"/>
        </w:rPr>
        <w:t xml:space="preserve"> el </w:t>
      </w:r>
      <w:r w:rsidRPr="00F457A0">
        <w:rPr>
          <w:rFonts w:ascii="Times New Roman" w:hAnsi="Times New Roman" w:cs="Times New Roman"/>
          <w:sz w:val="26"/>
          <w:szCs w:val="26"/>
        </w:rPr>
        <w:t>derecho a la salud integral</w:t>
      </w:r>
      <w:r>
        <w:rPr>
          <w:rFonts w:ascii="Times New Roman" w:hAnsi="Times New Roman" w:cs="Times New Roman"/>
          <w:sz w:val="26"/>
          <w:szCs w:val="26"/>
        </w:rPr>
        <w:t>, el que se encuentra vinculado en forma directa</w:t>
      </w:r>
      <w:r w:rsidRPr="00F457A0">
        <w:rPr>
          <w:rFonts w:ascii="Times New Roman" w:hAnsi="Times New Roman" w:cs="Times New Roman"/>
          <w:sz w:val="26"/>
          <w:szCs w:val="26"/>
        </w:rPr>
        <w:t xml:space="preserve"> con la satisfacción de necesidades de alimentación, vivienda, trabajo, educación, vestido, cultura y ambiente</w:t>
      </w:r>
      <w:r>
        <w:rPr>
          <w:rFonts w:ascii="Times New Roman" w:hAnsi="Times New Roman" w:cs="Times New Roman"/>
          <w:sz w:val="26"/>
          <w:szCs w:val="26"/>
        </w:rPr>
        <w:t>; además de determinar en el artículo 22 que es función de la Ciudad en su carácter de autoridad sanitaria, regular, habilitar, fiscalizar y controlar todo el circuito de producción, comercialización y consumo de los productos alimenticios.</w:t>
      </w:r>
    </w:p>
    <w:p w:rsidR="00506C3D" w:rsidRDefault="00506C3D" w:rsidP="00506C3D">
      <w:pPr>
        <w:spacing w:line="360" w:lineRule="auto"/>
        <w:jc w:val="both"/>
        <w:rPr>
          <w:rFonts w:ascii="Times New Roman" w:hAnsi="Times New Roman" w:cs="Times New Roman"/>
          <w:sz w:val="26"/>
          <w:szCs w:val="26"/>
        </w:rPr>
      </w:pPr>
    </w:p>
    <w:p w:rsidR="00506C3D" w:rsidRPr="00C95838" w:rsidRDefault="00506C3D" w:rsidP="00506C3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Por las razones expuestas, es que solcito a los Sres. Diputados que acompañen con su firma el presente Proyecto de Ley. </w:t>
      </w:r>
    </w:p>
    <w:p w:rsidR="00B177FE" w:rsidRPr="00506C3D" w:rsidRDefault="00B177FE" w:rsidP="00081FFF">
      <w:pPr>
        <w:rPr>
          <w:sz w:val="24"/>
        </w:rPr>
      </w:pPr>
    </w:p>
    <w:p w:rsidR="00B177FE" w:rsidRPr="00506C3D" w:rsidRDefault="00B177FE" w:rsidP="00081FFF">
      <w:pPr>
        <w:rPr>
          <w:sz w:val="24"/>
          <w:lang w:val="es-MX"/>
        </w:rPr>
      </w:pPr>
    </w:p>
    <w:p w:rsidR="00AF6352" w:rsidRPr="00506C3D" w:rsidRDefault="00AF6352" w:rsidP="00081FFF">
      <w:pPr>
        <w:rPr>
          <w:sz w:val="24"/>
          <w:lang w:val="es-MX"/>
        </w:rPr>
      </w:pPr>
    </w:p>
    <w:sectPr w:rsidR="00AF6352" w:rsidRPr="00506C3D" w:rsidSect="00B85EE2">
      <w:headerReference w:type="even" r:id="rId6"/>
      <w:headerReference w:type="default" r:id="rId7"/>
      <w:footerReference w:type="even" r:id="rId8"/>
      <w:footerReference w:type="default" r:id="rId9"/>
      <w:headerReference w:type="first" r:id="rId10"/>
      <w:footerReference w:type="first" r:id="rId11"/>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6E" w:rsidRDefault="00E5616E">
      <w:pPr>
        <w:spacing w:after="0" w:line="240" w:lineRule="auto"/>
      </w:pPr>
      <w:r>
        <w:separator/>
      </w:r>
    </w:p>
  </w:endnote>
  <w:endnote w:type="continuationSeparator" w:id="1">
    <w:p w:rsidR="00E5616E" w:rsidRDefault="00E56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3D" w:rsidRDefault="00506C3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506C3D" w:rsidRDefault="00601A75">
    <w:pPr>
      <w:pStyle w:val="Piedepgina"/>
      <w:rPr>
        <w:color w:val="333333"/>
        <w:sz w:val="20"/>
      </w:rPr>
    </w:pPr>
    <w:bookmarkStart w:id="0" w:name="Proyecto"/>
    <w:bookmarkEnd w:id="0"/>
  </w:p>
  <w:p w:rsidR="00601A75" w:rsidRPr="00506C3D" w:rsidRDefault="00601A75">
    <w:pPr>
      <w:pStyle w:val="Piedepgina"/>
      <w:rPr>
        <w:color w:val="333333"/>
        <w:sz w:val="20"/>
      </w:rPr>
    </w:pPr>
    <w:r w:rsidRPr="00506C3D">
      <w:rPr>
        <w:color w:val="333333"/>
        <w:sz w:val="20"/>
      </w:rPr>
      <w:t xml:space="preserve">Último cambio: </w:t>
    </w:r>
    <w:fldSimple w:instr=" SAVEDATE  \* MERGEFORMAT ">
      <w:r w:rsidR="00082314" w:rsidRPr="00082314">
        <w:rPr>
          <w:noProof/>
          <w:color w:val="333333"/>
          <w:sz w:val="20"/>
        </w:rPr>
        <w:t>27/04/2017 13:47:00</w:t>
      </w:r>
    </w:fldSimple>
    <w:r w:rsidRPr="00506C3D">
      <w:rPr>
        <w:color w:val="333333"/>
        <w:sz w:val="20"/>
      </w:rPr>
      <w:t xml:space="preserve">  -  Cantidad de caracteres: </w:t>
    </w:r>
    <w:fldSimple w:instr=" NUMCHARS  \* MERGEFORMAT ">
      <w:r w:rsidR="00506C3D">
        <w:rPr>
          <w:noProof/>
          <w:color w:val="333333"/>
          <w:sz w:val="20"/>
        </w:rPr>
        <w:t>4976</w:t>
      </w:r>
    </w:fldSimple>
    <w:r w:rsidRPr="00506C3D">
      <w:rPr>
        <w:color w:val="333333"/>
        <w:sz w:val="20"/>
      </w:rPr>
      <w:t xml:space="preserve"> - Cantidad de palabras: </w:t>
    </w:r>
    <w:fldSimple w:instr=" NUMWORDS  \* MERGEFORMAT ">
      <w:r w:rsidR="00506C3D">
        <w:rPr>
          <w:noProof/>
          <w:color w:val="333333"/>
          <w:sz w:val="20"/>
        </w:rPr>
        <w:t>988</w:t>
      </w:r>
    </w:fldSimple>
  </w:p>
  <w:p w:rsidR="00601A75" w:rsidRPr="00506C3D" w:rsidRDefault="00601A75" w:rsidP="00B05649">
    <w:pPr>
      <w:pStyle w:val="Piedepgina"/>
      <w:tabs>
        <w:tab w:val="left" w:pos="3565"/>
      </w:tabs>
      <w:rPr>
        <w:rStyle w:val="Nmerodepgina"/>
        <w:color w:val="333333"/>
      </w:rPr>
    </w:pPr>
    <w:r w:rsidRPr="00506C3D">
      <w:rPr>
        <w:color w:val="333333"/>
        <w:sz w:val="20"/>
      </w:rPr>
      <w:tab/>
      <w:t>Pág.</w:t>
    </w:r>
    <w:r w:rsidRPr="00506C3D">
      <w:rPr>
        <w:color w:val="333333"/>
      </w:rPr>
      <w:t xml:space="preserve"> </w:t>
    </w:r>
    <w:r w:rsidR="00826759" w:rsidRPr="00506C3D">
      <w:rPr>
        <w:rStyle w:val="Nmerodepgina"/>
        <w:color w:val="333333"/>
      </w:rPr>
      <w:fldChar w:fldCharType="begin"/>
    </w:r>
    <w:r w:rsidRPr="00506C3D">
      <w:rPr>
        <w:rStyle w:val="Nmerodepgina"/>
        <w:color w:val="333333"/>
      </w:rPr>
      <w:instrText xml:space="preserve"> PAGE </w:instrText>
    </w:r>
    <w:r w:rsidR="00826759" w:rsidRPr="00506C3D">
      <w:rPr>
        <w:rStyle w:val="Nmerodepgina"/>
        <w:color w:val="333333"/>
      </w:rPr>
      <w:fldChar w:fldCharType="separate"/>
    </w:r>
    <w:r w:rsidR="00082314">
      <w:rPr>
        <w:rStyle w:val="Nmerodepgina"/>
        <w:noProof/>
        <w:color w:val="333333"/>
      </w:rPr>
      <w:t>1</w:t>
    </w:r>
    <w:r w:rsidR="00826759" w:rsidRPr="00506C3D">
      <w:rPr>
        <w:rStyle w:val="Nmerodepgina"/>
        <w:color w:val="333333"/>
      </w:rPr>
      <w:fldChar w:fldCharType="end"/>
    </w:r>
    <w:r w:rsidRPr="00506C3D">
      <w:rPr>
        <w:rStyle w:val="Nmerodepgina"/>
        <w:color w:val="333333"/>
      </w:rPr>
      <w:t>/</w:t>
    </w:r>
    <w:fldSimple w:instr=" NUMPAGES  \* MERGEFORMAT ">
      <w:r w:rsidR="00082314" w:rsidRPr="00082314">
        <w:rPr>
          <w:rStyle w:val="Nmerodepgina"/>
          <w:noProof/>
          <w:color w:val="333333"/>
        </w:rPr>
        <w:t>4</w:t>
      </w:r>
    </w:fldSimple>
    <w:r w:rsidRPr="00506C3D">
      <w:rPr>
        <w:rStyle w:val="Nmerodepgina"/>
        <w:color w:val="333333"/>
      </w:rPr>
      <w:t xml:space="preserve"> </w:t>
    </w:r>
  </w:p>
  <w:p w:rsidR="00601A75" w:rsidRPr="00506C3D"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3D" w:rsidRDefault="00506C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6E" w:rsidRDefault="00E5616E">
      <w:pPr>
        <w:spacing w:after="0" w:line="240" w:lineRule="auto"/>
      </w:pPr>
      <w:r>
        <w:separator/>
      </w:r>
    </w:p>
  </w:footnote>
  <w:footnote w:type="continuationSeparator" w:id="1">
    <w:p w:rsidR="00E5616E" w:rsidRDefault="00E56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3D" w:rsidRDefault="00506C3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601A75" w:rsidRDefault="00506C3D" w:rsidP="00B85EE2">
    <w:pPr>
      <w:pStyle w:val="Encabezado"/>
      <w:jc w:val="right"/>
      <w:rPr>
        <w:i/>
        <w:color w:val="000000"/>
        <w:shd w:val="clear" w:color="auto" w:fill="FFFFFF"/>
      </w:rPr>
    </w:pPr>
    <w:r>
      <w:rPr>
        <w:i/>
        <w:noProof/>
        <w:color w:val="000000"/>
        <w:shd w:val="clear" w:color="auto" w:fill="FFFFFF"/>
        <w:lang w:val="es-AR" w:eastAsia="es-AR"/>
      </w:rPr>
      <w:drawing>
        <wp:inline distT="0" distB="0" distL="0" distR="0">
          <wp:extent cx="2709545" cy="802640"/>
          <wp:effectExtent l="19050" t="0" r="0" b="0"/>
          <wp:docPr id="2" name="Imagen 1" descr="logo legislatura nuev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legislatura nuevo">
                    <a:hlinkClick r:id="rId1"/>
                  </pic:cNvPr>
                  <pic:cNvPicPr>
                    <a:picLocks noChangeAspect="1" noChangeArrowheads="1"/>
                  </pic:cNvPicPr>
                </pic:nvPicPr>
                <pic:blipFill>
                  <a:blip r:embed="rId2"/>
                  <a:srcRect/>
                  <a:stretch>
                    <a:fillRect/>
                  </a:stretch>
                </pic:blipFill>
                <pic:spPr bwMode="auto">
                  <a:xfrm>
                    <a:off x="0" y="0"/>
                    <a:ext cx="2709545" cy="8026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3D" w:rsidRDefault="00506C3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26759"/>
    <w:rsid w:val="00026430"/>
    <w:rsid w:val="00030DF5"/>
    <w:rsid w:val="0003615C"/>
    <w:rsid w:val="00043882"/>
    <w:rsid w:val="00062864"/>
    <w:rsid w:val="00067370"/>
    <w:rsid w:val="000713D7"/>
    <w:rsid w:val="00071CFB"/>
    <w:rsid w:val="00080837"/>
    <w:rsid w:val="00081FFF"/>
    <w:rsid w:val="00082314"/>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06C3D"/>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6759"/>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F0164"/>
    <w:rsid w:val="00DF54AA"/>
    <w:rsid w:val="00E07D33"/>
    <w:rsid w:val="00E12909"/>
    <w:rsid w:val="00E12DDE"/>
    <w:rsid w:val="00E143B6"/>
    <w:rsid w:val="00E30CFF"/>
    <w:rsid w:val="00E55186"/>
    <w:rsid w:val="00E5616E"/>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3D"/>
    <w:pPr>
      <w:spacing w:after="200" w:line="330" w:lineRule="atLeast"/>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826759"/>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rsid w:val="00826759"/>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826759"/>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826759"/>
  </w:style>
  <w:style w:type="paragraph" w:styleId="Textodeglobo">
    <w:name w:val="Balloon Text"/>
    <w:basedOn w:val="Normal"/>
    <w:link w:val="TextodegloboCar"/>
    <w:uiPriority w:val="99"/>
    <w:semiHidden/>
    <w:unhideWhenUsed/>
    <w:rsid w:val="00082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2314"/>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1</TotalTime>
  <Pages>4</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Nuevo Proyecto</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2017-04-27T16:47:00Z</cp:lastPrinted>
  <dcterms:created xsi:type="dcterms:W3CDTF">2017-05-03T17:15:00Z</dcterms:created>
  <dcterms:modified xsi:type="dcterms:W3CDTF">2017-05-03T17:15:00Z</dcterms:modified>
</cp:coreProperties>
</file>