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C" w:rsidRPr="006A7267" w:rsidRDefault="000005AC" w:rsidP="00081FFF">
      <w:pPr>
        <w:rPr>
          <w:lang w:val="es-MX"/>
        </w:rPr>
      </w:pPr>
    </w:p>
    <w:p w:rsidR="000005AC" w:rsidRPr="006A7267" w:rsidRDefault="000005AC" w:rsidP="000005AC">
      <w:pPr>
        <w:jc w:val="center"/>
        <w:rPr>
          <w:b/>
          <w:lang w:val="es-MX"/>
        </w:rPr>
      </w:pPr>
      <w:bookmarkStart w:id="0" w:name="PResolución"/>
      <w:bookmarkStart w:id="1" w:name="_GoBack"/>
      <w:bookmarkEnd w:id="0"/>
      <w:r w:rsidRPr="006A7267">
        <w:rPr>
          <w:b/>
          <w:lang w:val="es-MX"/>
        </w:rPr>
        <w:t>PROYECTO DE RESOLUCIÓN</w:t>
      </w:r>
    </w:p>
    <w:p w:rsidR="000005AC" w:rsidRPr="006A7267" w:rsidRDefault="000005AC" w:rsidP="000005AC">
      <w:pPr>
        <w:rPr>
          <w:b/>
          <w:lang w:val="es-MX"/>
        </w:rPr>
      </w:pPr>
    </w:p>
    <w:p w:rsidR="000005AC" w:rsidRPr="006A7267" w:rsidRDefault="000005AC" w:rsidP="00D71140">
      <w:pPr>
        <w:autoSpaceDE w:val="0"/>
        <w:autoSpaceDN w:val="0"/>
        <w:adjustRightInd w:val="0"/>
        <w:spacing w:line="360" w:lineRule="auto"/>
        <w:rPr>
          <w:szCs w:val="24"/>
          <w:lang w:val="es-AR"/>
        </w:rPr>
      </w:pPr>
      <w:r w:rsidRPr="006A7267">
        <w:rPr>
          <w:szCs w:val="24"/>
          <w:lang w:val="es-MX"/>
        </w:rPr>
        <w:t xml:space="preserve">Artículo 1°.- El Poder Ejecutivo informará, a través de los organismos correspondientes, dentro de los 30 (treinta) días de recibida la presente, </w:t>
      </w:r>
      <w:r w:rsidRPr="006A7267">
        <w:rPr>
          <w:szCs w:val="24"/>
          <w:lang w:val="es-AR"/>
        </w:rPr>
        <w:t xml:space="preserve">sobre </w:t>
      </w:r>
      <w:r w:rsidR="00617D0A" w:rsidRPr="00617D0A">
        <w:rPr>
          <w:szCs w:val="24"/>
          <w:lang w:val="es-ES"/>
        </w:rPr>
        <w:t>las  siguientes cuestiones relac</w:t>
      </w:r>
      <w:r w:rsidR="0066074B">
        <w:rPr>
          <w:szCs w:val="24"/>
          <w:lang w:val="es-ES"/>
        </w:rPr>
        <w:t>ionadas con el s</w:t>
      </w:r>
      <w:r w:rsidR="00617D0A" w:rsidRPr="00617D0A">
        <w:rPr>
          <w:szCs w:val="24"/>
          <w:lang w:val="es-ES"/>
        </w:rPr>
        <w:t>ervicio</w:t>
      </w:r>
      <w:r w:rsidR="00617D0A">
        <w:rPr>
          <w:szCs w:val="24"/>
          <w:lang w:val="es-ES"/>
        </w:rPr>
        <w:t xml:space="preserve"> de</w:t>
      </w:r>
      <w:r w:rsidR="0066074B">
        <w:rPr>
          <w:szCs w:val="24"/>
          <w:lang w:val="es-ES"/>
        </w:rPr>
        <w:t>l</w:t>
      </w:r>
      <w:r w:rsidR="00617D0A">
        <w:rPr>
          <w:szCs w:val="24"/>
          <w:lang w:val="es-ES"/>
        </w:rPr>
        <w:t xml:space="preserve"> Tren del Parque </w:t>
      </w:r>
      <w:r w:rsidR="00617D0A" w:rsidRPr="00617D0A">
        <w:rPr>
          <w:szCs w:val="24"/>
        </w:rPr>
        <w:t>"Presidente Dr. Nicolás Avellaneda"</w:t>
      </w:r>
      <w:r w:rsidRPr="006A7267">
        <w:rPr>
          <w:szCs w:val="24"/>
          <w:lang w:val="es-AR"/>
        </w:rPr>
        <w:t>:</w:t>
      </w:r>
    </w:p>
    <w:p w:rsidR="000005AC" w:rsidRPr="006A7267" w:rsidRDefault="000005AC" w:rsidP="00D71140">
      <w:pPr>
        <w:spacing w:line="360" w:lineRule="auto"/>
        <w:rPr>
          <w:lang w:val="es-AR"/>
        </w:rPr>
      </w:pPr>
    </w:p>
    <w:p w:rsidR="00546E92" w:rsidRDefault="00617D0A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617D0A">
        <w:rPr>
          <w:lang w:val="es-ES"/>
        </w:rPr>
        <w:t xml:space="preserve">1) </w:t>
      </w:r>
      <w:r w:rsidR="00546E92" w:rsidRPr="00546E92">
        <w:rPr>
          <w:lang w:val="es-ES"/>
        </w:rPr>
        <w:t>Re</w:t>
      </w:r>
      <w:r w:rsidR="00546E92">
        <w:rPr>
          <w:lang w:val="es-ES"/>
        </w:rPr>
        <w:t>specto d</w:t>
      </w:r>
      <w:r w:rsidR="00546E92" w:rsidRPr="00546E92">
        <w:rPr>
          <w:lang w:val="es-ES"/>
        </w:rPr>
        <w:t>el expediente Nº 513416/11 de la Secretaria de Inclusión y Derechos Humanos de la Jefatura de Gabinete de Ministros</w:t>
      </w:r>
      <w:r w:rsidR="00546E92">
        <w:rPr>
          <w:lang w:val="es-ES"/>
        </w:rPr>
        <w:t>, d</w:t>
      </w:r>
      <w:r w:rsidR="0066074B">
        <w:rPr>
          <w:lang w:val="es-ES"/>
        </w:rPr>
        <w:t>etalle</w:t>
      </w:r>
      <w:r w:rsidR="00546E92">
        <w:rPr>
          <w:lang w:val="es-ES"/>
        </w:rPr>
        <w:t xml:space="preserve">: </w:t>
      </w:r>
    </w:p>
    <w:p w:rsidR="00546E92" w:rsidRDefault="00546E92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a) La modalidad de la contratación.</w:t>
      </w:r>
    </w:p>
    <w:p w:rsidR="00546E92" w:rsidRDefault="00546E92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b) Las empresas contratadas.</w:t>
      </w:r>
    </w:p>
    <w:p w:rsidR="00546E92" w:rsidRDefault="00546E92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c) L</w:t>
      </w:r>
      <w:r w:rsidR="0066074B">
        <w:rPr>
          <w:lang w:val="es-ES"/>
        </w:rPr>
        <w:t>as tareas realizadas hasta la fecha</w:t>
      </w:r>
      <w:r w:rsidR="005E5E2A">
        <w:rPr>
          <w:lang w:val="es-ES"/>
        </w:rPr>
        <w:t>.</w:t>
      </w:r>
    </w:p>
    <w:p w:rsidR="00617D0A" w:rsidRPr="00546E92" w:rsidRDefault="00546E92" w:rsidP="00D71140">
      <w:pPr>
        <w:autoSpaceDE w:val="0"/>
        <w:autoSpaceDN w:val="0"/>
        <w:adjustRightInd w:val="0"/>
        <w:spacing w:line="360" w:lineRule="auto"/>
      </w:pPr>
      <w:r>
        <w:rPr>
          <w:lang w:val="es-ES"/>
        </w:rPr>
        <w:t>d) L</w:t>
      </w:r>
      <w:r w:rsidRPr="00546E92">
        <w:rPr>
          <w:lang w:val="es-ES"/>
        </w:rPr>
        <w:t>os importes abonados.</w:t>
      </w:r>
    </w:p>
    <w:p w:rsidR="00814454" w:rsidRDefault="00546E92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2</w:t>
      </w:r>
      <w:r w:rsidR="00617D0A" w:rsidRPr="00617D0A">
        <w:rPr>
          <w:lang w:val="es-ES"/>
        </w:rPr>
        <w:t>)</w:t>
      </w:r>
      <w:r w:rsidR="0066074B">
        <w:rPr>
          <w:lang w:val="es-ES"/>
        </w:rPr>
        <w:t xml:space="preserve"> En caso de no haberse efectuado tareas </w:t>
      </w:r>
      <w:r w:rsidR="00814454">
        <w:rPr>
          <w:lang w:val="es-ES"/>
        </w:rPr>
        <w:t>de puesta en valor, informe las razones.</w:t>
      </w:r>
    </w:p>
    <w:p w:rsidR="00814454" w:rsidRPr="00814454" w:rsidRDefault="00546E92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3</w:t>
      </w:r>
      <w:r w:rsidR="00617D0A" w:rsidRPr="00617D0A">
        <w:rPr>
          <w:lang w:val="es-ES"/>
        </w:rPr>
        <w:t>)</w:t>
      </w:r>
      <w:r w:rsidR="005E5E2A">
        <w:rPr>
          <w:lang w:val="es-ES"/>
        </w:rPr>
        <w:t xml:space="preserve"> Estime fecha de finalización de las tareas y monto final a</w:t>
      </w:r>
      <w:r w:rsidR="00EC2356">
        <w:rPr>
          <w:lang w:val="es-ES"/>
        </w:rPr>
        <w:t xml:space="preserve"> a</w:t>
      </w:r>
      <w:r w:rsidR="005E5E2A">
        <w:rPr>
          <w:lang w:val="es-ES"/>
        </w:rPr>
        <w:t>b</w:t>
      </w:r>
      <w:r w:rsidR="00EC2356">
        <w:rPr>
          <w:lang w:val="es-ES"/>
        </w:rPr>
        <w:t>on</w:t>
      </w:r>
      <w:r w:rsidR="005E5E2A">
        <w:rPr>
          <w:lang w:val="es-ES"/>
        </w:rPr>
        <w:t>a</w:t>
      </w:r>
      <w:r w:rsidR="00EC2356">
        <w:rPr>
          <w:lang w:val="es-ES"/>
        </w:rPr>
        <w:t>rse</w:t>
      </w:r>
      <w:r w:rsidR="005E5E2A">
        <w:rPr>
          <w:lang w:val="es-ES"/>
        </w:rPr>
        <w:t xml:space="preserve"> por las mismas</w:t>
      </w:r>
      <w:r w:rsidR="00814454" w:rsidRPr="00814454">
        <w:rPr>
          <w:lang w:val="es-ES"/>
        </w:rPr>
        <w:t xml:space="preserve">. </w:t>
      </w:r>
    </w:p>
    <w:p w:rsidR="00617D0A" w:rsidRPr="00617D0A" w:rsidRDefault="00546E92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4</w:t>
      </w:r>
      <w:r w:rsidR="00617D0A" w:rsidRPr="00617D0A">
        <w:rPr>
          <w:lang w:val="es-ES"/>
        </w:rPr>
        <w:t xml:space="preserve">) </w:t>
      </w:r>
      <w:r w:rsidR="005E5E2A">
        <w:rPr>
          <w:lang w:val="es-ES"/>
        </w:rPr>
        <w:t xml:space="preserve">Determine la fecha de funcionamiento </w:t>
      </w:r>
      <w:r w:rsidR="00CE62AF">
        <w:rPr>
          <w:lang w:val="es-ES"/>
        </w:rPr>
        <w:t>del Tren.</w:t>
      </w:r>
    </w:p>
    <w:p w:rsidR="00617D0A" w:rsidRPr="00617D0A" w:rsidRDefault="00EC2356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5</w:t>
      </w:r>
      <w:r w:rsidR="00617D0A" w:rsidRPr="00617D0A">
        <w:rPr>
          <w:lang w:val="es-ES"/>
        </w:rPr>
        <w:t xml:space="preserve">) Indique </w:t>
      </w:r>
      <w:r w:rsidR="00CE62AF">
        <w:rPr>
          <w:lang w:val="es-ES"/>
        </w:rPr>
        <w:t>quien operará el servicio y en relación a ello</w:t>
      </w:r>
      <w:r w:rsidR="00617D0A" w:rsidRPr="00617D0A">
        <w:rPr>
          <w:lang w:val="es-ES"/>
        </w:rPr>
        <w:t xml:space="preserve">: </w:t>
      </w:r>
    </w:p>
    <w:p w:rsidR="00CE62AF" w:rsidRDefault="00617D0A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617D0A">
        <w:rPr>
          <w:lang w:val="es-ES"/>
        </w:rPr>
        <w:t xml:space="preserve">a) </w:t>
      </w:r>
      <w:r w:rsidR="00CE62AF">
        <w:rPr>
          <w:lang w:val="es-ES"/>
        </w:rPr>
        <w:t xml:space="preserve">Cual será el personal a cargo. Determine funciones, experiencia y/o capacitación de los mismos. </w:t>
      </w:r>
    </w:p>
    <w:p w:rsidR="00617D0A" w:rsidRPr="00617D0A" w:rsidRDefault="00617D0A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617D0A">
        <w:rPr>
          <w:lang w:val="es-ES"/>
        </w:rPr>
        <w:t xml:space="preserve">b) </w:t>
      </w:r>
      <w:r w:rsidR="00CE62AF">
        <w:rPr>
          <w:lang w:val="es-ES"/>
        </w:rPr>
        <w:t>Días y horarios de funcionamiento.</w:t>
      </w:r>
    </w:p>
    <w:p w:rsidR="00CE62AF" w:rsidRDefault="00617D0A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617D0A">
        <w:rPr>
          <w:lang w:val="es-ES"/>
        </w:rPr>
        <w:t xml:space="preserve">c) </w:t>
      </w:r>
      <w:r w:rsidR="00CE62AF">
        <w:rPr>
          <w:lang w:val="es-ES"/>
        </w:rPr>
        <w:t>Plan de emergencias y contingencias.</w:t>
      </w:r>
    </w:p>
    <w:p w:rsidR="00CE62AF" w:rsidRDefault="00617D0A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617D0A">
        <w:rPr>
          <w:lang w:val="es-ES"/>
        </w:rPr>
        <w:t xml:space="preserve">d) </w:t>
      </w:r>
      <w:r w:rsidR="00D71140">
        <w:rPr>
          <w:lang w:val="es-ES"/>
        </w:rPr>
        <w:t>Reglas de F</w:t>
      </w:r>
      <w:r w:rsidR="00CE62AF" w:rsidRPr="00CE62AF">
        <w:rPr>
          <w:lang w:val="es-ES"/>
        </w:rPr>
        <w:t>uncionamiento</w:t>
      </w:r>
      <w:r w:rsidR="00CE62AF">
        <w:rPr>
          <w:lang w:val="es-ES"/>
        </w:rPr>
        <w:t xml:space="preserve"> y Normas de Seguridad</w:t>
      </w:r>
      <w:r w:rsidR="00CE62AF" w:rsidRPr="00CE62AF">
        <w:rPr>
          <w:lang w:val="es-ES"/>
        </w:rPr>
        <w:t xml:space="preserve">. </w:t>
      </w:r>
    </w:p>
    <w:p w:rsidR="00EC2356" w:rsidRPr="00EC2356" w:rsidRDefault="00EC2356" w:rsidP="00EC2356">
      <w:pPr>
        <w:autoSpaceDE w:val="0"/>
        <w:autoSpaceDN w:val="0"/>
        <w:adjustRightInd w:val="0"/>
        <w:spacing w:line="360" w:lineRule="auto"/>
      </w:pPr>
      <w:r>
        <w:rPr>
          <w:lang w:val="es-ES"/>
        </w:rPr>
        <w:t xml:space="preserve">6) </w:t>
      </w:r>
      <w:r w:rsidRPr="00EC2356">
        <w:rPr>
          <w:lang w:val="es-ES"/>
        </w:rPr>
        <w:t xml:space="preserve">Informe si se ha dado participación a la </w:t>
      </w:r>
      <w:r w:rsidRPr="00EC2356">
        <w:t>Mesa de Trabajo y Consenso (MTC)</w:t>
      </w:r>
      <w:r w:rsidRPr="00EC2356">
        <w:rPr>
          <w:lang w:val="es-ES"/>
        </w:rPr>
        <w:t xml:space="preserve"> del Parque </w:t>
      </w:r>
      <w:r w:rsidRPr="00EC2356">
        <w:t>"Presidente Dr. Nicolás Avellaneda" respecto de la puesta en valor del tren y en qué consistió la misma, en caso afirmativo. Asimismo indique las razones en caso de ser negativa la respuesta.</w:t>
      </w:r>
    </w:p>
    <w:p w:rsidR="00EC2356" w:rsidRPr="00EC2356" w:rsidRDefault="00EC2356" w:rsidP="00EC2356">
      <w:pPr>
        <w:autoSpaceDE w:val="0"/>
        <w:autoSpaceDN w:val="0"/>
        <w:adjustRightInd w:val="0"/>
        <w:spacing w:line="360" w:lineRule="auto"/>
      </w:pPr>
      <w:r>
        <w:t>7</w:t>
      </w:r>
      <w:r w:rsidRPr="00EC2356">
        <w:rPr>
          <w:lang w:val="es-ES"/>
        </w:rPr>
        <w:t xml:space="preserve">) Remita los planes operativos, tratados por la </w:t>
      </w:r>
      <w:r w:rsidRPr="00EC2356">
        <w:t>Mesa de Trabajo y Consenso (MTC)</w:t>
      </w:r>
      <w:r w:rsidRPr="00EC2356">
        <w:rPr>
          <w:lang w:val="es-ES"/>
        </w:rPr>
        <w:t xml:space="preserve"> del Parque </w:t>
      </w:r>
      <w:r w:rsidRPr="00EC2356">
        <w:t>"Presidente Dr. Nicolás Avellaneda", durante los últimos cinco años, de acuerdo a lo determinado por el art. 10 de la Ley 1153.</w:t>
      </w:r>
    </w:p>
    <w:p w:rsidR="00EC2356" w:rsidRPr="00EC2356" w:rsidRDefault="00EC2356" w:rsidP="00EC2356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t>8</w:t>
      </w:r>
      <w:r w:rsidRPr="00EC2356">
        <w:rPr>
          <w:lang w:val="es-ES"/>
        </w:rPr>
        <w:t>) Remita el expediente Nº 513416/11 de la Secretaria de Inclusión y Derechos Humanos de la Jefatura de Gabinete de Ministros.</w:t>
      </w:r>
    </w:p>
    <w:p w:rsidR="000005AC" w:rsidRPr="00EC2356" w:rsidRDefault="000005AC" w:rsidP="00D71140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:rsidR="000005AC" w:rsidRPr="006A7267" w:rsidRDefault="000005AC" w:rsidP="00D71140">
      <w:pPr>
        <w:autoSpaceDE w:val="0"/>
        <w:autoSpaceDN w:val="0"/>
        <w:adjustRightInd w:val="0"/>
        <w:spacing w:line="360" w:lineRule="auto"/>
      </w:pPr>
      <w:r w:rsidRPr="006A7267">
        <w:rPr>
          <w:b/>
        </w:rPr>
        <w:t>Artículo 2º.-</w:t>
      </w:r>
      <w:r w:rsidRPr="006A7267">
        <w:t xml:space="preserve"> Comuníquese, etc.</w:t>
      </w:r>
    </w:p>
    <w:p w:rsidR="000005AC" w:rsidRPr="006A7267" w:rsidRDefault="000005AC" w:rsidP="000005AC">
      <w:pPr>
        <w:autoSpaceDE w:val="0"/>
        <w:autoSpaceDN w:val="0"/>
        <w:adjustRightInd w:val="0"/>
      </w:pPr>
    </w:p>
    <w:p w:rsidR="000005AC" w:rsidRPr="006A7267" w:rsidRDefault="000005AC" w:rsidP="000005AC">
      <w:pPr>
        <w:rPr>
          <w:lang w:val="es-MX"/>
        </w:rPr>
      </w:pPr>
    </w:p>
    <w:p w:rsidR="000005AC" w:rsidRPr="006A7267" w:rsidRDefault="000005AC" w:rsidP="000005AC">
      <w:pPr>
        <w:rPr>
          <w:lang w:val="es-MX"/>
        </w:rPr>
      </w:pPr>
    </w:p>
    <w:p w:rsidR="000005AC" w:rsidRPr="006A7267" w:rsidRDefault="000005AC" w:rsidP="000005AC">
      <w:pPr>
        <w:rPr>
          <w:lang w:val="es-MX"/>
        </w:rPr>
      </w:pPr>
    </w:p>
    <w:p w:rsidR="000005AC" w:rsidRPr="006A7267" w:rsidRDefault="000005AC" w:rsidP="000005AC">
      <w:pPr>
        <w:rPr>
          <w:lang w:val="es-MX"/>
        </w:rPr>
      </w:pPr>
    </w:p>
    <w:p w:rsidR="000005AC" w:rsidRPr="006A7267" w:rsidRDefault="000005AC" w:rsidP="000005AC">
      <w:pPr>
        <w:rPr>
          <w:lang w:val="es-MX"/>
        </w:rPr>
      </w:pPr>
    </w:p>
    <w:p w:rsidR="000005AC" w:rsidRDefault="000005AC" w:rsidP="000005AC">
      <w:pPr>
        <w:rPr>
          <w:lang w:val="es-MX"/>
        </w:rPr>
      </w:pPr>
    </w:p>
    <w:p w:rsidR="006A7267" w:rsidRDefault="006A7267" w:rsidP="000005AC">
      <w:pPr>
        <w:rPr>
          <w:lang w:val="es-MX"/>
        </w:rPr>
      </w:pPr>
    </w:p>
    <w:p w:rsidR="000005AC" w:rsidRPr="006A7267" w:rsidRDefault="000005AC" w:rsidP="000005AC">
      <w:pPr>
        <w:autoSpaceDE w:val="0"/>
        <w:autoSpaceDN w:val="0"/>
        <w:adjustRightInd w:val="0"/>
        <w:rPr>
          <w:b/>
        </w:rPr>
      </w:pPr>
      <w:r w:rsidRPr="006A7267">
        <w:rPr>
          <w:lang w:val="es-MX"/>
        </w:rPr>
        <w:lastRenderedPageBreak/>
        <w:tab/>
      </w:r>
      <w:r w:rsidRPr="006A7267">
        <w:rPr>
          <w:b/>
        </w:rPr>
        <w:t>FUNDAMENTOS</w:t>
      </w:r>
    </w:p>
    <w:p w:rsidR="000005AC" w:rsidRPr="006A7267" w:rsidRDefault="000005AC" w:rsidP="000005AC">
      <w:pPr>
        <w:autoSpaceDE w:val="0"/>
        <w:autoSpaceDN w:val="0"/>
        <w:adjustRightInd w:val="0"/>
        <w:rPr>
          <w:b/>
        </w:rPr>
      </w:pPr>
    </w:p>
    <w:p w:rsidR="000005AC" w:rsidRPr="006A7267" w:rsidRDefault="000005AC" w:rsidP="000005AC">
      <w:pPr>
        <w:autoSpaceDE w:val="0"/>
        <w:autoSpaceDN w:val="0"/>
        <w:adjustRightInd w:val="0"/>
        <w:rPr>
          <w:b/>
        </w:rPr>
      </w:pPr>
      <w:r w:rsidRPr="006A7267">
        <w:rPr>
          <w:b/>
        </w:rPr>
        <w:t>Señora Presidente:</w:t>
      </w:r>
    </w:p>
    <w:p w:rsidR="000005AC" w:rsidRPr="006A7267" w:rsidRDefault="000005AC" w:rsidP="000005AC">
      <w:pPr>
        <w:autoSpaceDE w:val="0"/>
        <w:autoSpaceDN w:val="0"/>
        <w:adjustRightInd w:val="0"/>
      </w:pPr>
    </w:p>
    <w:p w:rsidR="00B06A62" w:rsidRPr="00D71140" w:rsidRDefault="00617D0A" w:rsidP="00B06A62">
      <w:pPr>
        <w:autoSpaceDE w:val="0"/>
        <w:autoSpaceDN w:val="0"/>
        <w:adjustRightInd w:val="0"/>
        <w:ind w:firstLine="708"/>
      </w:pPr>
      <w:r w:rsidRPr="00D71140">
        <w:t xml:space="preserve">El parque "Presidente Dr. Nicolás Avellaneda" se encuentra ubicado en casi toda su extensión en </w:t>
      </w:r>
      <w:r w:rsidR="00D71140" w:rsidRPr="00D71140">
        <w:t>lo que fuera la antigua chacra “</w:t>
      </w:r>
      <w:r w:rsidRPr="00D71140">
        <w:t>Los Remedios</w:t>
      </w:r>
      <w:r w:rsidR="00D71140" w:rsidRPr="00D71140">
        <w:t>”</w:t>
      </w:r>
      <w:r w:rsidRPr="00D71140">
        <w:t xml:space="preserve">. </w:t>
      </w:r>
    </w:p>
    <w:p w:rsidR="00B06A62" w:rsidRPr="00D71140" w:rsidRDefault="00617D0A" w:rsidP="00B06A62">
      <w:pPr>
        <w:autoSpaceDE w:val="0"/>
        <w:autoSpaceDN w:val="0"/>
        <w:adjustRightInd w:val="0"/>
        <w:ind w:firstLine="708"/>
      </w:pPr>
      <w:r w:rsidRPr="00D71140">
        <w:t xml:space="preserve">La vieja quinta se remonta al siglo XVII, cuando la Hermandad de la Santa Caridad erigió en esas tierras una capilla, hoy parroquia de San Miguel, consagrando un oratorio a Nuestra Señora de los Remedios. </w:t>
      </w:r>
    </w:p>
    <w:p w:rsidR="00B06A62" w:rsidRPr="00D71140" w:rsidRDefault="00617D0A" w:rsidP="00B06A62">
      <w:pPr>
        <w:autoSpaceDE w:val="0"/>
        <w:autoSpaceDN w:val="0"/>
        <w:adjustRightInd w:val="0"/>
        <w:ind w:firstLine="708"/>
      </w:pPr>
      <w:r w:rsidRPr="00D71140">
        <w:t xml:space="preserve">En 1822, secularizada la Hermandad, cedió su lugar a la Sociedad de Beneficencia, la que en remate público vendió la quinta en 1828 a don Domingo Olivera. </w:t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="00B06A62" w:rsidRPr="00D71140">
        <w:tab/>
      </w:r>
      <w:r w:rsidRPr="00D71140">
        <w:t xml:space="preserve">La chacra fue objeto de sucesivos fraccionamientos, hasta que el 7 de marzo de 1912 la Municipalidad adquirió el terreno comprendido por las calles Lacarra, Directorio, Moreto y Gregorio de Laferrere, para formar allí un parque público. </w:t>
      </w:r>
    </w:p>
    <w:p w:rsidR="00617D0A" w:rsidRPr="00D71140" w:rsidRDefault="00617D0A" w:rsidP="00B06A62">
      <w:pPr>
        <w:autoSpaceDE w:val="0"/>
        <w:autoSpaceDN w:val="0"/>
        <w:adjustRightInd w:val="0"/>
        <w:ind w:firstLine="708"/>
      </w:pPr>
      <w:r w:rsidRPr="00D71140">
        <w:t>El 28 de marzo de 1914 se inauguró oficialmente el mencionado parque con la denominación de "Olivera". El 14 de noviembre de ese mismo año recibió finalmente su denominación actual.</w:t>
      </w:r>
    </w:p>
    <w:p w:rsidR="00B06A62" w:rsidRPr="00D71140" w:rsidRDefault="00B06A62" w:rsidP="00B06A62">
      <w:pPr>
        <w:autoSpaceDE w:val="0"/>
        <w:autoSpaceDN w:val="0"/>
        <w:adjustRightInd w:val="0"/>
        <w:ind w:firstLine="708"/>
        <w:rPr>
          <w:lang w:val="es-AR"/>
        </w:rPr>
      </w:pPr>
      <w:r w:rsidRPr="00D71140">
        <w:rPr>
          <w:lang w:val="es-AR"/>
        </w:rPr>
        <w:t xml:space="preserve">El </w:t>
      </w:r>
      <w:r w:rsidR="00D71140" w:rsidRPr="00D71140">
        <w:rPr>
          <w:lang w:val="es-AR"/>
        </w:rPr>
        <w:t>“</w:t>
      </w:r>
      <w:r w:rsidRPr="00D71140">
        <w:rPr>
          <w:bCs/>
          <w:lang w:val="es-AR"/>
        </w:rPr>
        <w:t>Parque Avellaneda</w:t>
      </w:r>
      <w:r w:rsidR="00D71140" w:rsidRPr="00D71140">
        <w:rPr>
          <w:bCs/>
          <w:lang w:val="es-AR"/>
        </w:rPr>
        <w:t>”</w:t>
      </w:r>
      <w:r w:rsidRPr="00D71140">
        <w:rPr>
          <w:lang w:val="es-AR"/>
        </w:rPr>
        <w:t xml:space="preserve"> tiene 38 hectáreas que lo convierte en una de las principales áreas verdes de la ciudad. En el parque hay diferentes especies de árboles y plantas donde habitan más de 25 especies de aves.</w:t>
      </w:r>
    </w:p>
    <w:p w:rsidR="00B06A62" w:rsidRPr="00D71140" w:rsidRDefault="00B06A62" w:rsidP="00B06A62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AR"/>
        </w:rPr>
        <w:t xml:space="preserve">El </w:t>
      </w:r>
      <w:r w:rsidR="00D71140" w:rsidRPr="00D71140">
        <w:rPr>
          <w:bCs/>
          <w:lang w:val="es-AR"/>
        </w:rPr>
        <w:t>mismo</w:t>
      </w:r>
      <w:r w:rsidRPr="00D71140">
        <w:rPr>
          <w:lang w:val="es-AR"/>
        </w:rPr>
        <w:t xml:space="preserve"> cuenta con la </w:t>
      </w:r>
      <w:r w:rsidRPr="00D71140">
        <w:rPr>
          <w:lang w:val="es-ES"/>
        </w:rPr>
        <w:t xml:space="preserve">La Casona (sede de la Administración y Centro de Exposiciones), el Antiguo Natatorio,  </w:t>
      </w:r>
      <w:r w:rsidRPr="00D71140">
        <w:rPr>
          <w:bCs/>
          <w:lang w:val="es-ES"/>
        </w:rPr>
        <w:t>el Tambo, el Jardín de Meditación, Esculturas, el Polideportivo</w:t>
      </w:r>
      <w:r w:rsidR="00A27D97" w:rsidRPr="00D71140">
        <w:rPr>
          <w:bCs/>
          <w:lang w:val="es-ES"/>
        </w:rPr>
        <w:t>, Calesita , juegos para niños</w:t>
      </w:r>
      <w:r w:rsidRPr="00D71140">
        <w:rPr>
          <w:bCs/>
          <w:lang w:val="es-ES"/>
        </w:rPr>
        <w:t xml:space="preserve"> y</w:t>
      </w:r>
      <w:r w:rsidRPr="00D71140">
        <w:rPr>
          <w:lang w:val="es-ES"/>
        </w:rPr>
        <w:t xml:space="preserve"> un pequeño ferrocarril que lo recorr</w:t>
      </w:r>
      <w:r w:rsidR="00A27D97" w:rsidRPr="00D71140">
        <w:rPr>
          <w:lang w:val="es-ES"/>
        </w:rPr>
        <w:t>ía</w:t>
      </w:r>
      <w:r w:rsidRPr="00D71140">
        <w:rPr>
          <w:lang w:val="es-ES"/>
        </w:rPr>
        <w:t>.</w:t>
      </w:r>
    </w:p>
    <w:p w:rsidR="00B06A62" w:rsidRPr="00D71140" w:rsidRDefault="00A27D97" w:rsidP="00B06A62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>Decimos que lo recorría, ya que en la actualidad se encuentra sin funcionar, habiendo pasado tres años desde que se comunicó su puesta en valor por un monto de $ 289.456,36.</w:t>
      </w:r>
    </w:p>
    <w:p w:rsidR="00617D0A" w:rsidRPr="00D71140" w:rsidRDefault="00A27D97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>E</w:t>
      </w:r>
      <w:r w:rsidR="00617D0A" w:rsidRPr="00D71140">
        <w:rPr>
          <w:lang w:val="es-ES"/>
        </w:rPr>
        <w:t xml:space="preserve">l famoso </w:t>
      </w:r>
      <w:r w:rsidR="00617D0A" w:rsidRPr="00D71140">
        <w:rPr>
          <w:bCs/>
          <w:lang w:val="es-ES"/>
        </w:rPr>
        <w:t>trencito</w:t>
      </w:r>
      <w:r w:rsidR="00617D0A" w:rsidRPr="00D71140">
        <w:rPr>
          <w:lang w:val="es-ES"/>
        </w:rPr>
        <w:t xml:space="preserve">, que recorría </w:t>
      </w:r>
      <w:r w:rsidR="00617D0A" w:rsidRPr="00D71140">
        <w:rPr>
          <w:bCs/>
          <w:lang w:val="es-ES"/>
        </w:rPr>
        <w:t>más de un kilómetro</w:t>
      </w:r>
      <w:r w:rsidRPr="00D71140">
        <w:rPr>
          <w:bCs/>
          <w:lang w:val="es-ES"/>
        </w:rPr>
        <w:t>, originariamente se instaló</w:t>
      </w:r>
      <w:r w:rsidRPr="00D71140">
        <w:rPr>
          <w:lang w:val="es-ES"/>
        </w:rPr>
        <w:t xml:space="preserve">en </w:t>
      </w:r>
      <w:r w:rsidR="00617D0A" w:rsidRPr="00D71140">
        <w:rPr>
          <w:lang w:val="es-ES"/>
        </w:rPr>
        <w:t xml:space="preserve">el </w:t>
      </w:r>
      <w:hyperlink r:id="rId7" w:history="1">
        <w:r w:rsidR="00617D0A" w:rsidRPr="00D71140">
          <w:rPr>
            <w:rStyle w:val="Hipervnculo"/>
            <w:bCs/>
            <w:color w:val="auto"/>
            <w:u w:val="none"/>
            <w:lang w:val="es-ES"/>
          </w:rPr>
          <w:t>Zoológico de Buenos Aires</w:t>
        </w:r>
      </w:hyperlink>
      <w:r w:rsidR="00617D0A" w:rsidRPr="00D71140">
        <w:rPr>
          <w:lang w:val="es-ES"/>
        </w:rPr>
        <w:t xml:space="preserve">. Durante 1908, el Concejo Deliberante autorizó a lanzar una licitación pública para construir un tren que recorriera </w:t>
      </w:r>
      <w:r w:rsidR="00617D0A" w:rsidRPr="00D71140">
        <w:rPr>
          <w:bCs/>
          <w:lang w:val="es-ES"/>
        </w:rPr>
        <w:t>todo el Jardín Zoológico</w:t>
      </w:r>
      <w:r w:rsidR="00617D0A" w:rsidRPr="00D71140">
        <w:rPr>
          <w:lang w:val="es-ES"/>
        </w:rPr>
        <w:t xml:space="preserve">, algo que se concretó </w:t>
      </w:r>
      <w:r w:rsidR="00617D0A" w:rsidRPr="00D71140">
        <w:rPr>
          <w:bCs/>
          <w:lang w:val="es-ES"/>
        </w:rPr>
        <w:t>un año después</w:t>
      </w:r>
      <w:r w:rsidR="00617D0A" w:rsidRPr="00D71140">
        <w:rPr>
          <w:lang w:val="es-ES"/>
        </w:rPr>
        <w:t>.</w:t>
      </w:r>
    </w:p>
    <w:p w:rsidR="00721850" w:rsidRDefault="00721850" w:rsidP="00A27D97">
      <w:pPr>
        <w:autoSpaceDE w:val="0"/>
        <w:autoSpaceDN w:val="0"/>
        <w:adjustRightInd w:val="0"/>
        <w:ind w:firstLine="708"/>
        <w:rPr>
          <w:lang w:val="es-ES"/>
        </w:rPr>
      </w:pPr>
    </w:p>
    <w:p w:rsidR="00721850" w:rsidRDefault="00721850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617D0A">
        <w:rPr>
          <w:noProof/>
          <w:lang w:val="es-AR" w:eastAsia="es-AR"/>
        </w:rPr>
        <w:drawing>
          <wp:inline distT="0" distB="0" distL="0" distR="0">
            <wp:extent cx="5433060" cy="4082415"/>
            <wp:effectExtent l="0" t="0" r="0" b="0"/>
            <wp:docPr id="9" name="Imagen 9" descr="http://i2.wp.com/eternabuenosaires.com/files/2011/08/Tren-Parque-Avellaneda.jpg?resize=800%2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2.wp.com/eternabuenosaires.com/files/2011/08/Tren-Parque-Avellaneda.jpg?resize=800%2C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50" w:rsidRDefault="00721850" w:rsidP="00A27D97">
      <w:pPr>
        <w:autoSpaceDE w:val="0"/>
        <w:autoSpaceDN w:val="0"/>
        <w:adjustRightInd w:val="0"/>
        <w:ind w:firstLine="708"/>
        <w:rPr>
          <w:lang w:val="es-ES"/>
        </w:rPr>
      </w:pPr>
    </w:p>
    <w:p w:rsidR="00D71140" w:rsidRPr="00D71140" w:rsidRDefault="00D71140" w:rsidP="00D71140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lastRenderedPageBreak/>
        <w:t xml:space="preserve">Recién en 1929 se ordenó la </w:t>
      </w:r>
      <w:r w:rsidRPr="00D71140">
        <w:rPr>
          <w:bCs/>
          <w:lang w:val="es-ES"/>
        </w:rPr>
        <w:t>mudanza</w:t>
      </w:r>
      <w:r w:rsidRPr="00D71140">
        <w:rPr>
          <w:lang w:val="es-ES"/>
        </w:rPr>
        <w:t xml:space="preserve"> a su ubicación actual, porque era más interesante que funcionara en un </w:t>
      </w:r>
      <w:r w:rsidRPr="00D71140">
        <w:rPr>
          <w:bCs/>
          <w:lang w:val="es-ES"/>
        </w:rPr>
        <w:t>parque público</w:t>
      </w:r>
      <w:r w:rsidRPr="00D71140">
        <w:rPr>
          <w:lang w:val="es-ES"/>
        </w:rPr>
        <w:t xml:space="preserve">, sirviendo también como un medio de transporte para los que iban al polideportivo. Así, se habilitó un recorrido de </w:t>
      </w:r>
      <w:r w:rsidRPr="00D71140">
        <w:rPr>
          <w:bCs/>
          <w:lang w:val="es-ES"/>
        </w:rPr>
        <w:t>unos 1300 metros</w:t>
      </w:r>
      <w:r w:rsidRPr="00D71140">
        <w:rPr>
          <w:lang w:val="es-ES"/>
        </w:rPr>
        <w:t xml:space="preserve"> que partía de la </w:t>
      </w:r>
      <w:hyperlink r:id="rId9" w:history="1">
        <w:r w:rsidRPr="00D71140">
          <w:rPr>
            <w:rStyle w:val="Hipervnculo"/>
            <w:bCs/>
            <w:color w:val="auto"/>
            <w:u w:val="none"/>
            <w:lang w:val="es-ES"/>
          </w:rPr>
          <w:t>estación Clemente Onelli</w:t>
        </w:r>
      </w:hyperlink>
      <w:r w:rsidRPr="00D71140">
        <w:rPr>
          <w:lang w:val="es-ES"/>
        </w:rPr>
        <w:t>.</w:t>
      </w:r>
    </w:p>
    <w:p w:rsidR="00D71140" w:rsidRPr="00D71140" w:rsidRDefault="00D71140" w:rsidP="00D71140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 xml:space="preserve">Cuando ocurrió la </w:t>
      </w:r>
      <w:r w:rsidRPr="00D71140">
        <w:rPr>
          <w:bCs/>
          <w:lang w:val="es-ES"/>
        </w:rPr>
        <w:t>inauguración oficial</w:t>
      </w:r>
      <w:r w:rsidRPr="00D71140">
        <w:rPr>
          <w:lang w:val="es-ES"/>
        </w:rPr>
        <w:t xml:space="preserve"> en 1936, recibió el nombre de </w:t>
      </w:r>
      <w:r w:rsidRPr="00D71140">
        <w:rPr>
          <w:bCs/>
          <w:lang w:val="es-ES"/>
        </w:rPr>
        <w:t>Expreso Alegría</w:t>
      </w:r>
      <w:r w:rsidRPr="00D71140">
        <w:rPr>
          <w:lang w:val="es-ES"/>
        </w:rPr>
        <w:t xml:space="preserve">, operado entonces por el genovés </w:t>
      </w:r>
      <w:r w:rsidRPr="00D71140">
        <w:rPr>
          <w:bCs/>
          <w:lang w:val="es-ES"/>
        </w:rPr>
        <w:t>Juan Cugusi</w:t>
      </w:r>
      <w:r w:rsidRPr="00D71140">
        <w:rPr>
          <w:lang w:val="es-ES"/>
        </w:rPr>
        <w:t xml:space="preserve">. El servicio era </w:t>
      </w:r>
      <w:r w:rsidRPr="00D71140">
        <w:rPr>
          <w:bCs/>
          <w:lang w:val="es-ES"/>
        </w:rPr>
        <w:t>gratuito</w:t>
      </w:r>
      <w:r w:rsidRPr="00D71140">
        <w:rPr>
          <w:lang w:val="es-ES"/>
        </w:rPr>
        <w:t xml:space="preserve"> para los chicos que iban a la colonia, únicamente los lunes, miércoles y viernes durante dos horas diarias. Los expertos en temas ferroviarios dicen que dicho tren fue fabricado por la firma </w:t>
      </w:r>
      <w:hyperlink r:id="rId10" w:history="1">
        <w:r w:rsidRPr="00D71140">
          <w:rPr>
            <w:rStyle w:val="Hipervnculo"/>
            <w:bCs/>
            <w:color w:val="auto"/>
            <w:u w:val="none"/>
            <w:lang w:val="es-ES"/>
          </w:rPr>
          <w:t>Decauville</w:t>
        </w:r>
      </w:hyperlink>
      <w:r w:rsidRPr="00D71140">
        <w:rPr>
          <w:lang w:val="es-ES"/>
        </w:rPr>
        <w:t>.</w:t>
      </w:r>
    </w:p>
    <w:p w:rsidR="00617D0A" w:rsidRPr="00D71140" w:rsidRDefault="00617D0A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 xml:space="preserve">Su época dorada fue </w:t>
      </w:r>
      <w:r w:rsidRPr="00D71140">
        <w:rPr>
          <w:bCs/>
          <w:lang w:val="es-ES"/>
        </w:rPr>
        <w:t>en los años '50</w:t>
      </w:r>
      <w:r w:rsidRPr="00D71140">
        <w:rPr>
          <w:lang w:val="es-ES"/>
        </w:rPr>
        <w:t xml:space="preserve">, cuando hubo que sumar dos locomotoras diesel de </w:t>
      </w:r>
      <w:r w:rsidRPr="00D71140">
        <w:rPr>
          <w:bCs/>
          <w:lang w:val="es-ES"/>
        </w:rPr>
        <w:t>Ruston&amp;Hornsby</w:t>
      </w:r>
      <w:r w:rsidRPr="00D71140">
        <w:rPr>
          <w:lang w:val="es-ES"/>
        </w:rPr>
        <w:t xml:space="preserve">, porque creció notablemente la demanda. Aparte de aumentar la potencia, también fue necesario poner en servicio </w:t>
      </w:r>
      <w:r w:rsidRPr="00D71140">
        <w:rPr>
          <w:bCs/>
          <w:lang w:val="es-ES"/>
        </w:rPr>
        <w:t>vagones más grandes</w:t>
      </w:r>
      <w:r w:rsidRPr="00D71140">
        <w:rPr>
          <w:lang w:val="es-ES"/>
        </w:rPr>
        <w:t xml:space="preserve">, que por ese entonces </w:t>
      </w:r>
      <w:r w:rsidRPr="00D71140">
        <w:rPr>
          <w:bCs/>
          <w:lang w:val="es-ES"/>
        </w:rPr>
        <w:t>no tenían techo</w:t>
      </w:r>
      <w:r w:rsidRPr="00D71140">
        <w:rPr>
          <w:lang w:val="es-ES"/>
        </w:rPr>
        <w:t>.</w:t>
      </w:r>
    </w:p>
    <w:p w:rsidR="00617D0A" w:rsidRPr="00D71140" w:rsidRDefault="00617D0A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 xml:space="preserve">Más allá de su fin turístico, las formaciones y las vías necesitan un </w:t>
      </w:r>
      <w:r w:rsidRPr="00D71140">
        <w:rPr>
          <w:bCs/>
          <w:lang w:val="es-ES"/>
        </w:rPr>
        <w:t>mantenimiento adecuado</w:t>
      </w:r>
      <w:r w:rsidRPr="00D71140">
        <w:rPr>
          <w:lang w:val="es-ES"/>
        </w:rPr>
        <w:t xml:space="preserve">. Como esto no ocurrió, el famoso trencito </w:t>
      </w:r>
      <w:r w:rsidRPr="00D71140">
        <w:rPr>
          <w:bCs/>
          <w:lang w:val="es-ES"/>
        </w:rPr>
        <w:t>dejó de regalar alegría</w:t>
      </w:r>
      <w:r w:rsidRPr="00D71140">
        <w:rPr>
          <w:lang w:val="es-ES"/>
        </w:rPr>
        <w:t xml:space="preserve"> a los chicos en 1998, porque el equipamiento estaba en mal estado. Se lo rehabilitó en 2007, con entrada libre y gratuita, pero dejó de funcionar poco tiempo después.</w:t>
      </w:r>
    </w:p>
    <w:p w:rsidR="000005AC" w:rsidRPr="00D71140" w:rsidRDefault="00A27D97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>El año 2011</w:t>
      </w:r>
      <w:r w:rsidR="00617D0A" w:rsidRPr="00D71140">
        <w:rPr>
          <w:lang w:val="es-ES"/>
        </w:rPr>
        <w:t xml:space="preserve">, el </w:t>
      </w:r>
      <w:r w:rsidRPr="00D71140">
        <w:rPr>
          <w:lang w:val="es-ES"/>
        </w:rPr>
        <w:t>Poder Ejecutivo de la Ciudad</w:t>
      </w:r>
      <w:r w:rsidR="00617D0A" w:rsidRPr="00D71140">
        <w:rPr>
          <w:lang w:val="es-ES"/>
        </w:rPr>
        <w:t xml:space="preserve"> anunció que se </w:t>
      </w:r>
      <w:r w:rsidRPr="00D71140">
        <w:rPr>
          <w:lang w:val="es-ES"/>
        </w:rPr>
        <w:t>efectuaría</w:t>
      </w:r>
      <w:r w:rsidR="00617D0A" w:rsidRPr="00D71140">
        <w:rPr>
          <w:lang w:val="es-ES"/>
        </w:rPr>
        <w:t xml:space="preserve"> una nueva </w:t>
      </w:r>
      <w:hyperlink r:id="rId11" w:history="1">
        <w:r w:rsidR="00617D0A" w:rsidRPr="00D71140">
          <w:rPr>
            <w:rStyle w:val="Hipervnculo"/>
            <w:bCs/>
            <w:color w:val="auto"/>
            <w:u w:val="none"/>
            <w:lang w:val="es-ES"/>
          </w:rPr>
          <w:t>puesta en valor</w:t>
        </w:r>
      </w:hyperlink>
      <w:r w:rsidR="00617D0A" w:rsidRPr="00D71140">
        <w:rPr>
          <w:lang w:val="es-ES"/>
        </w:rPr>
        <w:t xml:space="preserve">, durante la cual se arreglarán tanto la locomotora como las vías y durmientes. </w:t>
      </w:r>
      <w:r w:rsidR="007B266A">
        <w:rPr>
          <w:lang w:val="es-ES"/>
        </w:rPr>
        <w:t xml:space="preserve">La empresa constructora Cooperativa Fabril La Plata, resulto ser la encargada de las obras de puesta en valor, de acuerdo al </w:t>
      </w:r>
      <w:r w:rsidR="007B266A" w:rsidRPr="007B266A">
        <w:rPr>
          <w:lang w:val="es-ES"/>
        </w:rPr>
        <w:t>expediente Nº 513416/11 de la Secretaria de Inclusión y Derechos Humanos de la Jefatura de Gabinete de Ministros</w:t>
      </w:r>
    </w:p>
    <w:p w:rsidR="00721850" w:rsidRPr="00D71140" w:rsidRDefault="00721850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rPr>
          <w:lang w:val="es-ES"/>
        </w:rPr>
        <w:t xml:space="preserve">Mediante el presente proyecto se pretende conocer el estado de las obras y el costo de las mismas y que se determine la fecha de funcionamiento del Tren, quien operará el servicio y con </w:t>
      </w:r>
      <w:r w:rsidR="00D71140" w:rsidRPr="00D71140">
        <w:rPr>
          <w:lang w:val="es-ES"/>
        </w:rPr>
        <w:t>qué</w:t>
      </w:r>
      <w:r w:rsidRPr="00D71140">
        <w:rPr>
          <w:lang w:val="es-ES"/>
        </w:rPr>
        <w:t xml:space="preserve"> personal, detalles de su funcionamiento, como los días y horarios, plan de emergencias y contingencias, reglas de funcionamiento y </w:t>
      </w:r>
      <w:r w:rsidR="00D71140">
        <w:rPr>
          <w:lang w:val="es-ES"/>
        </w:rPr>
        <w:t>n</w:t>
      </w:r>
      <w:r w:rsidRPr="00D71140">
        <w:rPr>
          <w:lang w:val="es-ES"/>
        </w:rPr>
        <w:t xml:space="preserve">ormas de </w:t>
      </w:r>
      <w:r w:rsidR="00D71140">
        <w:rPr>
          <w:lang w:val="es-ES"/>
        </w:rPr>
        <w:t>s</w:t>
      </w:r>
      <w:r w:rsidRPr="00D71140">
        <w:rPr>
          <w:lang w:val="es-ES"/>
        </w:rPr>
        <w:t xml:space="preserve">eguridad a implementarse. </w:t>
      </w:r>
    </w:p>
    <w:p w:rsidR="00A27D97" w:rsidRPr="00D71140" w:rsidRDefault="00721850" w:rsidP="00A27D97">
      <w:pPr>
        <w:autoSpaceDE w:val="0"/>
        <w:autoSpaceDN w:val="0"/>
        <w:adjustRightInd w:val="0"/>
        <w:ind w:firstLine="708"/>
        <w:rPr>
          <w:lang w:val="es-ES"/>
        </w:rPr>
      </w:pPr>
      <w:r w:rsidRPr="00D71140">
        <w:t>Sra. Presidente, e</w:t>
      </w:r>
      <w:r w:rsidR="00A27D97" w:rsidRPr="00D71140">
        <w:rPr>
          <w:lang w:val="es-ES"/>
        </w:rPr>
        <w:t>l día miércoles 27 de Julio del año 2011</w:t>
      </w:r>
      <w:r w:rsidRPr="00D71140">
        <w:rPr>
          <w:lang w:val="es-ES"/>
        </w:rPr>
        <w:t xml:space="preserve">, el gobierno de la Ciudad </w:t>
      </w:r>
      <w:r w:rsidR="00A27D97" w:rsidRPr="00D71140">
        <w:rPr>
          <w:lang w:val="es-ES"/>
        </w:rPr>
        <w:t xml:space="preserve">instaló en el propio parque el cartel que </w:t>
      </w:r>
      <w:r w:rsidRPr="00D71140">
        <w:rPr>
          <w:lang w:val="es-ES"/>
        </w:rPr>
        <w:t>indicaba la puesta en valor del Tren, habiendo transcurrido 38 meses del anuncio, sigue sin funcionar.</w:t>
      </w:r>
    </w:p>
    <w:p w:rsidR="000005AC" w:rsidRPr="00D71140" w:rsidRDefault="000005AC" w:rsidP="00721850">
      <w:pPr>
        <w:autoSpaceDE w:val="0"/>
        <w:autoSpaceDN w:val="0"/>
        <w:adjustRightInd w:val="0"/>
        <w:ind w:firstLine="708"/>
      </w:pPr>
      <w:r w:rsidRPr="00D71140">
        <w:t>Es por todo lo expuesto,  que solicito a mis pares la aprobación de la presente iniciativa.</w:t>
      </w:r>
    </w:p>
    <w:p w:rsidR="00DE2EC5" w:rsidRPr="006A7267" w:rsidRDefault="00DE2EC5" w:rsidP="000005AC">
      <w:pPr>
        <w:autoSpaceDE w:val="0"/>
        <w:autoSpaceDN w:val="0"/>
        <w:adjustRightInd w:val="0"/>
      </w:pPr>
    </w:p>
    <w:p w:rsidR="00DE2EC5" w:rsidRPr="006A7267" w:rsidRDefault="00DE2EC5" w:rsidP="000005AC">
      <w:pPr>
        <w:autoSpaceDE w:val="0"/>
        <w:autoSpaceDN w:val="0"/>
        <w:adjustRightInd w:val="0"/>
      </w:pPr>
    </w:p>
    <w:p w:rsidR="00B177FE" w:rsidRPr="006A7267" w:rsidRDefault="00B177FE" w:rsidP="006B0B55">
      <w:pPr>
        <w:autoSpaceDE w:val="0"/>
        <w:autoSpaceDN w:val="0"/>
        <w:adjustRightInd w:val="0"/>
      </w:pPr>
    </w:p>
    <w:bookmarkEnd w:id="1"/>
    <w:p w:rsidR="00AF6352" w:rsidRPr="006A7267" w:rsidRDefault="00AF6352" w:rsidP="00081FFF">
      <w:pPr>
        <w:rPr>
          <w:lang w:val="es-MX"/>
        </w:rPr>
      </w:pPr>
    </w:p>
    <w:sectPr w:rsidR="00AF6352" w:rsidRPr="006A7267" w:rsidSect="00B85EE2">
      <w:headerReference w:type="default" r:id="rId12"/>
      <w:footerReference w:type="default" r:id="rId13"/>
      <w:pgSz w:w="12242" w:h="20163" w:code="5"/>
      <w:pgMar w:top="2835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B7" w:rsidRDefault="008E50B7">
      <w:r>
        <w:separator/>
      </w:r>
    </w:p>
  </w:endnote>
  <w:endnote w:type="continuationSeparator" w:id="1">
    <w:p w:rsidR="008E50B7" w:rsidRDefault="008E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FF" w:rsidRPr="000005AC" w:rsidRDefault="00081FFF">
    <w:pPr>
      <w:pStyle w:val="Piedepgina"/>
      <w:rPr>
        <w:color w:val="333333"/>
        <w:sz w:val="20"/>
      </w:rPr>
    </w:pPr>
    <w:bookmarkStart w:id="2" w:name="Proyecto"/>
    <w:bookmarkEnd w:id="2"/>
  </w:p>
  <w:p w:rsidR="00081FFF" w:rsidRPr="000005AC" w:rsidRDefault="00081FFF">
    <w:pPr>
      <w:pStyle w:val="Piedepgina"/>
      <w:rPr>
        <w:color w:val="333333"/>
        <w:sz w:val="20"/>
      </w:rPr>
    </w:pPr>
    <w:r w:rsidRPr="000005AC">
      <w:rPr>
        <w:color w:val="333333"/>
        <w:sz w:val="20"/>
      </w:rPr>
      <w:t xml:space="preserve">Último cambio: </w:t>
    </w:r>
    <w:fldSimple w:instr=" SAVEDATE  \* MERGEFORMAT ">
      <w:r w:rsidR="008D0F76" w:rsidRPr="008D0F76">
        <w:rPr>
          <w:noProof/>
          <w:color w:val="333333"/>
          <w:sz w:val="20"/>
        </w:rPr>
        <w:t>27/10/2014 13:44:00</w:t>
      </w:r>
    </w:fldSimple>
    <w:r w:rsidRPr="000005AC">
      <w:rPr>
        <w:color w:val="333333"/>
        <w:sz w:val="20"/>
      </w:rPr>
      <w:t xml:space="preserve">  -  Cantidad de caracteres: </w:t>
    </w:r>
    <w:fldSimple w:instr=" NUMCHARS  \* MERGEFORMAT ">
      <w:r w:rsidR="0014627A" w:rsidRPr="0014627A">
        <w:rPr>
          <w:noProof/>
          <w:color w:val="333333"/>
          <w:sz w:val="20"/>
        </w:rPr>
        <w:t>4970</w:t>
      </w:r>
    </w:fldSimple>
    <w:r w:rsidRPr="000005AC">
      <w:rPr>
        <w:color w:val="333333"/>
        <w:sz w:val="20"/>
      </w:rPr>
      <w:t xml:space="preserve"> - Cantidad de palabras: </w:t>
    </w:r>
    <w:fldSimple w:instr=" NUMWORDS  \* MERGEFORMAT ">
      <w:r w:rsidR="0014627A" w:rsidRPr="0014627A">
        <w:rPr>
          <w:noProof/>
          <w:color w:val="333333"/>
          <w:sz w:val="20"/>
        </w:rPr>
        <w:t>978</w:t>
      </w:r>
    </w:fldSimple>
  </w:p>
  <w:p w:rsidR="00081FFF" w:rsidRPr="000005AC" w:rsidRDefault="00081FFF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0005AC">
      <w:rPr>
        <w:color w:val="333333"/>
        <w:sz w:val="20"/>
      </w:rPr>
      <w:tab/>
      <w:t>Pág.</w:t>
    </w:r>
    <w:r w:rsidR="007E3354" w:rsidRPr="000005AC">
      <w:rPr>
        <w:rStyle w:val="Nmerodepgina"/>
        <w:color w:val="333333"/>
      </w:rPr>
      <w:fldChar w:fldCharType="begin"/>
    </w:r>
    <w:r w:rsidRPr="000005AC">
      <w:rPr>
        <w:rStyle w:val="Nmerodepgina"/>
        <w:color w:val="333333"/>
      </w:rPr>
      <w:instrText xml:space="preserve"> PAGE </w:instrText>
    </w:r>
    <w:r w:rsidR="007E3354" w:rsidRPr="000005AC">
      <w:rPr>
        <w:rStyle w:val="Nmerodepgina"/>
        <w:color w:val="333333"/>
      </w:rPr>
      <w:fldChar w:fldCharType="separate"/>
    </w:r>
    <w:r w:rsidR="008D0F76">
      <w:rPr>
        <w:rStyle w:val="Nmerodepgina"/>
        <w:noProof/>
        <w:color w:val="333333"/>
      </w:rPr>
      <w:t>1</w:t>
    </w:r>
    <w:r w:rsidR="007E3354" w:rsidRPr="000005AC">
      <w:rPr>
        <w:rStyle w:val="Nmerodepgina"/>
        <w:color w:val="333333"/>
      </w:rPr>
      <w:fldChar w:fldCharType="end"/>
    </w:r>
    <w:r w:rsidRPr="000005AC">
      <w:rPr>
        <w:rStyle w:val="Nmerodepgina"/>
        <w:color w:val="333333"/>
      </w:rPr>
      <w:t>/</w:t>
    </w:r>
    <w:fldSimple w:instr=" NUMPAGES  \* MERGEFORMAT ">
      <w:r w:rsidR="008D0F76" w:rsidRPr="008D0F76">
        <w:rPr>
          <w:rStyle w:val="Nmerodepgina"/>
          <w:noProof/>
          <w:color w:val="333333"/>
        </w:rPr>
        <w:t>3</w:t>
      </w:r>
    </w:fldSimple>
  </w:p>
  <w:p w:rsidR="00081FFF" w:rsidRPr="000005AC" w:rsidRDefault="00081FFF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B7" w:rsidRDefault="008E50B7">
      <w:r>
        <w:separator/>
      </w:r>
    </w:p>
  </w:footnote>
  <w:footnote w:type="continuationSeparator" w:id="1">
    <w:p w:rsidR="008E50B7" w:rsidRDefault="008E5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FF" w:rsidRDefault="00081FFF" w:rsidP="00B85EE2">
    <w:pPr>
      <w:pStyle w:val="Encabezado"/>
      <w:jc w:val="right"/>
      <w:rPr>
        <w:i/>
        <w:color w:val="000000"/>
        <w:shd w:val="clear" w:color="auto" w:fill="FFFFFF"/>
      </w:rPr>
    </w:pPr>
  </w:p>
  <w:p w:rsidR="00081FFF" w:rsidRDefault="0014627A" w:rsidP="00B85EE2">
    <w:pPr>
      <w:pStyle w:val="Encabezado"/>
      <w:jc w:val="right"/>
      <w:rPr>
        <w:i/>
        <w:color w:val="000000"/>
        <w:shd w:val="clear" w:color="auto" w:fill="FFFFFF"/>
      </w:rPr>
    </w:pPr>
    <w:r>
      <w:rPr>
        <w:noProof/>
        <w:lang w:val="es-AR" w:eastAsia="es-AR"/>
      </w:rPr>
      <w:drawing>
        <wp:inline distT="0" distB="0" distL="0" distR="0">
          <wp:extent cx="2712085" cy="796925"/>
          <wp:effectExtent l="19050" t="0" r="0" b="0"/>
          <wp:docPr id="1" name="Imagen 1" descr="logo legislatura nuev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egislatura nue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08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4AA"/>
    <w:multiLevelType w:val="multilevel"/>
    <w:tmpl w:val="596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034"/>
    <w:rsid w:val="000005AC"/>
    <w:rsid w:val="00002B87"/>
    <w:rsid w:val="00005864"/>
    <w:rsid w:val="00024A09"/>
    <w:rsid w:val="00026430"/>
    <w:rsid w:val="00030DF5"/>
    <w:rsid w:val="0003615C"/>
    <w:rsid w:val="00043882"/>
    <w:rsid w:val="000457D9"/>
    <w:rsid w:val="00062864"/>
    <w:rsid w:val="00067370"/>
    <w:rsid w:val="000713D7"/>
    <w:rsid w:val="00071CFB"/>
    <w:rsid w:val="00080837"/>
    <w:rsid w:val="00081FFF"/>
    <w:rsid w:val="00085D07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4627A"/>
    <w:rsid w:val="00155C7C"/>
    <w:rsid w:val="00160A2A"/>
    <w:rsid w:val="001614A7"/>
    <w:rsid w:val="0019414B"/>
    <w:rsid w:val="001B770D"/>
    <w:rsid w:val="001C18CC"/>
    <w:rsid w:val="001C4879"/>
    <w:rsid w:val="001D480C"/>
    <w:rsid w:val="001E5394"/>
    <w:rsid w:val="001F3AFD"/>
    <w:rsid w:val="00205802"/>
    <w:rsid w:val="00205DAD"/>
    <w:rsid w:val="00223436"/>
    <w:rsid w:val="002327DE"/>
    <w:rsid w:val="00246DF0"/>
    <w:rsid w:val="002557C0"/>
    <w:rsid w:val="00265972"/>
    <w:rsid w:val="00275865"/>
    <w:rsid w:val="00276A7E"/>
    <w:rsid w:val="002971A4"/>
    <w:rsid w:val="002B47D0"/>
    <w:rsid w:val="002C768C"/>
    <w:rsid w:val="002D05E9"/>
    <w:rsid w:val="002D2D05"/>
    <w:rsid w:val="002D778C"/>
    <w:rsid w:val="002E38C3"/>
    <w:rsid w:val="002F7961"/>
    <w:rsid w:val="00302300"/>
    <w:rsid w:val="00305DD1"/>
    <w:rsid w:val="00315C77"/>
    <w:rsid w:val="00335CD9"/>
    <w:rsid w:val="00340F54"/>
    <w:rsid w:val="0035681D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D2D62"/>
    <w:rsid w:val="004D438B"/>
    <w:rsid w:val="0051012E"/>
    <w:rsid w:val="005142E6"/>
    <w:rsid w:val="00534552"/>
    <w:rsid w:val="00540D49"/>
    <w:rsid w:val="00540E5C"/>
    <w:rsid w:val="00544969"/>
    <w:rsid w:val="00546E92"/>
    <w:rsid w:val="00550A79"/>
    <w:rsid w:val="00551DE0"/>
    <w:rsid w:val="0057409D"/>
    <w:rsid w:val="005769D4"/>
    <w:rsid w:val="00584777"/>
    <w:rsid w:val="00587242"/>
    <w:rsid w:val="005A1232"/>
    <w:rsid w:val="005A32ED"/>
    <w:rsid w:val="005A4D27"/>
    <w:rsid w:val="005B0FAF"/>
    <w:rsid w:val="005B14CE"/>
    <w:rsid w:val="005B6538"/>
    <w:rsid w:val="005C37AB"/>
    <w:rsid w:val="005E5E2A"/>
    <w:rsid w:val="005F35E2"/>
    <w:rsid w:val="00601768"/>
    <w:rsid w:val="00616F70"/>
    <w:rsid w:val="00617D0A"/>
    <w:rsid w:val="00636BE0"/>
    <w:rsid w:val="0064363E"/>
    <w:rsid w:val="0066074B"/>
    <w:rsid w:val="006811D6"/>
    <w:rsid w:val="00687034"/>
    <w:rsid w:val="00690392"/>
    <w:rsid w:val="006A7267"/>
    <w:rsid w:val="006B0B55"/>
    <w:rsid w:val="006C326A"/>
    <w:rsid w:val="006C40E9"/>
    <w:rsid w:val="006D3303"/>
    <w:rsid w:val="006D5CB7"/>
    <w:rsid w:val="006E3675"/>
    <w:rsid w:val="00706B8E"/>
    <w:rsid w:val="00715AF3"/>
    <w:rsid w:val="00720C1E"/>
    <w:rsid w:val="00721850"/>
    <w:rsid w:val="007410E7"/>
    <w:rsid w:val="007420D8"/>
    <w:rsid w:val="00771B54"/>
    <w:rsid w:val="007728C1"/>
    <w:rsid w:val="00777916"/>
    <w:rsid w:val="00780167"/>
    <w:rsid w:val="00795E19"/>
    <w:rsid w:val="007B0FD7"/>
    <w:rsid w:val="007B266A"/>
    <w:rsid w:val="007B3715"/>
    <w:rsid w:val="007B6DE7"/>
    <w:rsid w:val="007C0373"/>
    <w:rsid w:val="007C0CF9"/>
    <w:rsid w:val="007D2459"/>
    <w:rsid w:val="007E2AB2"/>
    <w:rsid w:val="007E3354"/>
    <w:rsid w:val="007E3534"/>
    <w:rsid w:val="007E36D1"/>
    <w:rsid w:val="008034F8"/>
    <w:rsid w:val="00814454"/>
    <w:rsid w:val="00816C59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C4AC3"/>
    <w:rsid w:val="008D0F76"/>
    <w:rsid w:val="008E50B7"/>
    <w:rsid w:val="00906685"/>
    <w:rsid w:val="00910E0F"/>
    <w:rsid w:val="0091690E"/>
    <w:rsid w:val="00947238"/>
    <w:rsid w:val="0096461D"/>
    <w:rsid w:val="00975474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286B"/>
    <w:rsid w:val="00A240CA"/>
    <w:rsid w:val="00A27D97"/>
    <w:rsid w:val="00A40D86"/>
    <w:rsid w:val="00A43208"/>
    <w:rsid w:val="00A47920"/>
    <w:rsid w:val="00A55E61"/>
    <w:rsid w:val="00A66804"/>
    <w:rsid w:val="00A75EED"/>
    <w:rsid w:val="00A7779B"/>
    <w:rsid w:val="00A878E2"/>
    <w:rsid w:val="00AA08DB"/>
    <w:rsid w:val="00AA2FEA"/>
    <w:rsid w:val="00AA5DBD"/>
    <w:rsid w:val="00AB0A73"/>
    <w:rsid w:val="00AB5EB2"/>
    <w:rsid w:val="00AC3839"/>
    <w:rsid w:val="00AF5760"/>
    <w:rsid w:val="00AF6352"/>
    <w:rsid w:val="00B05649"/>
    <w:rsid w:val="00B06A62"/>
    <w:rsid w:val="00B1723C"/>
    <w:rsid w:val="00B177FE"/>
    <w:rsid w:val="00B264C1"/>
    <w:rsid w:val="00B31B65"/>
    <w:rsid w:val="00B36178"/>
    <w:rsid w:val="00B4532F"/>
    <w:rsid w:val="00B46232"/>
    <w:rsid w:val="00B85578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B2DFF"/>
    <w:rsid w:val="00CC20B0"/>
    <w:rsid w:val="00CE163F"/>
    <w:rsid w:val="00CE62AF"/>
    <w:rsid w:val="00D21279"/>
    <w:rsid w:val="00D518DB"/>
    <w:rsid w:val="00D55ECB"/>
    <w:rsid w:val="00D67721"/>
    <w:rsid w:val="00D71140"/>
    <w:rsid w:val="00D758CE"/>
    <w:rsid w:val="00D76A86"/>
    <w:rsid w:val="00D927D4"/>
    <w:rsid w:val="00DA157E"/>
    <w:rsid w:val="00DD2795"/>
    <w:rsid w:val="00DD4DE2"/>
    <w:rsid w:val="00DE2EC5"/>
    <w:rsid w:val="00DF0164"/>
    <w:rsid w:val="00DF54AA"/>
    <w:rsid w:val="00E07D33"/>
    <w:rsid w:val="00E12909"/>
    <w:rsid w:val="00E143B6"/>
    <w:rsid w:val="00E30CFF"/>
    <w:rsid w:val="00E55186"/>
    <w:rsid w:val="00E615F1"/>
    <w:rsid w:val="00E63146"/>
    <w:rsid w:val="00E64A1D"/>
    <w:rsid w:val="00E74920"/>
    <w:rsid w:val="00E81EE5"/>
    <w:rsid w:val="00E91F21"/>
    <w:rsid w:val="00EB6956"/>
    <w:rsid w:val="00EC2356"/>
    <w:rsid w:val="00EF0D22"/>
    <w:rsid w:val="00F2680D"/>
    <w:rsid w:val="00F41DF6"/>
    <w:rsid w:val="00F52245"/>
    <w:rsid w:val="00F60308"/>
    <w:rsid w:val="00F640D0"/>
    <w:rsid w:val="00F75389"/>
    <w:rsid w:val="00F903E8"/>
    <w:rsid w:val="00F95EF5"/>
    <w:rsid w:val="00FA0C8C"/>
    <w:rsid w:val="00FD07F5"/>
    <w:rsid w:val="00FF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09"/>
    <w:pPr>
      <w:jc w:val="both"/>
    </w:pPr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024A09"/>
    <w:pPr>
      <w:ind w:left="3686"/>
    </w:pPr>
  </w:style>
  <w:style w:type="paragraph" w:styleId="Encabezado">
    <w:name w:val="header"/>
    <w:basedOn w:val="Normal"/>
    <w:rsid w:val="00024A0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24A0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24A09"/>
  </w:style>
  <w:style w:type="paragraph" w:customStyle="1" w:styleId="Default">
    <w:name w:val="Default"/>
    <w:rsid w:val="006870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D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D0A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17D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pPr>
      <w:ind w:left="3686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customStyle="1" w:styleId="Default">
    <w:name w:val="Default"/>
    <w:rsid w:val="006870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D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D0A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17D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0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776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dotted" w:sz="12" w:space="9" w:color="FFCC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3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7E7E7"/>
                    <w:bottom w:val="none" w:sz="0" w:space="0" w:color="auto"/>
                    <w:right w:val="none" w:sz="0" w:space="0" w:color="auto"/>
                  </w:divBdr>
                  <w:divsChild>
                    <w:div w:id="21107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7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533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5835">
                                              <w:marLeft w:val="0"/>
                                              <w:marRight w:val="8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1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8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79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8A2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ternabuenosaires.com/tag/zoologico-de-buenos-air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ticiasurbanas.com.ar/info_item.shtml?sh_itm=75593c771c9ceca67a57a5b5d52ced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orotransportes.com/showthread.php?t=2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enosaires.gov.ar/noticias/?modulo=ver&amp;item_id=11&amp;contenido_id=17075&amp;idioma=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legislatura.gov.ar/compras/_vti_bin/shtml.exe/logos.htm/m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llamonte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Legislar</Template>
  <TotalTime>1</TotalTime>
  <Pages>3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Toshiba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livillamonte</dc:creator>
  <cp:lastModifiedBy>livillamonte</cp:lastModifiedBy>
  <cp:revision>2</cp:revision>
  <cp:lastPrinted>2014-03-11T16:00:00Z</cp:lastPrinted>
  <dcterms:created xsi:type="dcterms:W3CDTF">2014-11-10T15:50:00Z</dcterms:created>
  <dcterms:modified xsi:type="dcterms:W3CDTF">2014-11-10T15:50:00Z</dcterms:modified>
</cp:coreProperties>
</file>