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35" w:rsidRPr="00105A22" w:rsidRDefault="00200235" w:rsidP="00081FFF">
      <w:pPr>
        <w:rPr>
          <w:lang w:val="es-MX"/>
        </w:rPr>
      </w:pPr>
    </w:p>
    <w:p w:rsidR="00200235" w:rsidRDefault="00200235" w:rsidP="00105A22">
      <w:pPr>
        <w:jc w:val="center"/>
        <w:rPr>
          <w:b/>
          <w:lang w:val="es-MX"/>
        </w:rPr>
      </w:pPr>
      <w:bookmarkStart w:id="0" w:name="PLey"/>
      <w:bookmarkEnd w:id="0"/>
    </w:p>
    <w:p w:rsidR="00200235" w:rsidRDefault="00200235" w:rsidP="00105A22">
      <w:pPr>
        <w:rPr>
          <w:lang w:val="es-MX"/>
        </w:rPr>
      </w:pPr>
    </w:p>
    <w:p w:rsidR="00200235" w:rsidRPr="00424359" w:rsidRDefault="00200235" w:rsidP="00105A22">
      <w:pPr>
        <w:spacing w:line="360" w:lineRule="auto"/>
        <w:jc w:val="center"/>
        <w:rPr>
          <w:b/>
          <w:szCs w:val="24"/>
          <w:lang w:val="es-MX"/>
        </w:rPr>
      </w:pPr>
      <w:r w:rsidRPr="00424359">
        <w:rPr>
          <w:b/>
          <w:szCs w:val="24"/>
          <w:lang w:val="es-MX"/>
        </w:rPr>
        <w:t>PROYECTO DE LEY</w:t>
      </w:r>
    </w:p>
    <w:p w:rsidR="00200235" w:rsidRPr="00424359" w:rsidRDefault="00200235" w:rsidP="00105A22">
      <w:pPr>
        <w:spacing w:line="360" w:lineRule="auto"/>
        <w:rPr>
          <w:b/>
          <w:szCs w:val="24"/>
          <w:lang w:val="es-MX"/>
        </w:rPr>
      </w:pPr>
    </w:p>
    <w:p w:rsidR="00200235" w:rsidRPr="00424359" w:rsidRDefault="00200235" w:rsidP="00105A22">
      <w:pPr>
        <w:autoSpaceDE w:val="0"/>
        <w:autoSpaceDN w:val="0"/>
        <w:adjustRightInd w:val="0"/>
        <w:spacing w:after="200" w:line="360" w:lineRule="auto"/>
        <w:rPr>
          <w:szCs w:val="24"/>
          <w:lang w:val="es-MX"/>
        </w:rPr>
      </w:pPr>
      <w:r>
        <w:rPr>
          <w:b/>
          <w:szCs w:val="24"/>
          <w:lang w:val="es-MX"/>
        </w:rPr>
        <w:t xml:space="preserve">Artículo 1 </w:t>
      </w:r>
      <w:r w:rsidRPr="00424359">
        <w:rPr>
          <w:b/>
          <w:szCs w:val="24"/>
          <w:lang w:val="es-MX"/>
        </w:rPr>
        <w:t>-</w:t>
      </w:r>
      <w:r w:rsidRPr="00424359">
        <w:rPr>
          <w:szCs w:val="24"/>
          <w:lang w:val="es-MX"/>
        </w:rPr>
        <w:t xml:space="preserve"> </w:t>
      </w:r>
      <w:r>
        <w:rPr>
          <w:szCs w:val="24"/>
          <w:lang w:val="es-MX"/>
        </w:rPr>
        <w:t>Incorpórese como</w:t>
      </w:r>
      <w:r w:rsidRPr="00424359">
        <w:rPr>
          <w:szCs w:val="24"/>
          <w:lang w:val="es-MX"/>
        </w:rPr>
        <w:t xml:space="preserve"> </w:t>
      </w:r>
      <w:r w:rsidRPr="00424359">
        <w:rPr>
          <w:b/>
          <w:szCs w:val="24"/>
          <w:lang w:val="es-MX"/>
        </w:rPr>
        <w:t xml:space="preserve">inciso </w:t>
      </w:r>
      <w:r w:rsidRPr="007409F0">
        <w:rPr>
          <w:b/>
          <w:szCs w:val="24"/>
          <w:lang w:val="es-MX"/>
        </w:rPr>
        <w:t xml:space="preserve">12 </w:t>
      </w:r>
      <w:r>
        <w:rPr>
          <w:b/>
          <w:szCs w:val="24"/>
          <w:lang w:val="es-MX"/>
        </w:rPr>
        <w:t>de</w:t>
      </w:r>
      <w:r w:rsidRPr="00424359">
        <w:rPr>
          <w:b/>
          <w:szCs w:val="24"/>
          <w:lang w:val="es-MX"/>
        </w:rPr>
        <w:t>l artículo 130</w:t>
      </w:r>
      <w:r>
        <w:rPr>
          <w:b/>
          <w:szCs w:val="24"/>
          <w:lang w:val="es-MX"/>
        </w:rPr>
        <w:t xml:space="preserve"> de la ley 70</w:t>
      </w:r>
      <w:r>
        <w:rPr>
          <w:szCs w:val="24"/>
          <w:lang w:val="es-MX"/>
        </w:rPr>
        <w:t>, el siguiente</w:t>
      </w:r>
      <w:r w:rsidRPr="00424359">
        <w:rPr>
          <w:szCs w:val="24"/>
          <w:lang w:val="es-MX"/>
        </w:rPr>
        <w:t>:</w:t>
      </w:r>
    </w:p>
    <w:p w:rsidR="00200235" w:rsidRPr="00A1799C" w:rsidRDefault="00200235" w:rsidP="00105A22">
      <w:pPr>
        <w:autoSpaceDE w:val="0"/>
        <w:autoSpaceDN w:val="0"/>
        <w:adjustRightInd w:val="0"/>
        <w:spacing w:after="200" w:line="360" w:lineRule="auto"/>
        <w:rPr>
          <w:szCs w:val="24"/>
          <w:lang w:val="es-MX"/>
        </w:rPr>
      </w:pPr>
      <w:r w:rsidRPr="00424359">
        <w:rPr>
          <w:i/>
          <w:szCs w:val="24"/>
          <w:lang w:val="es-MX"/>
        </w:rPr>
        <w:t xml:space="preserve">"Artículo 130 - </w:t>
      </w:r>
      <w:r w:rsidRPr="00A1799C">
        <w:rPr>
          <w:szCs w:val="24"/>
          <w:lang w:val="es-MX"/>
        </w:rPr>
        <w:t>El/la Síndico/a General tiene las siguientes atribuciones y responsabilidades:</w:t>
      </w:r>
    </w:p>
    <w:p w:rsidR="00200235" w:rsidRPr="008F5A98" w:rsidRDefault="00200235" w:rsidP="00105A22">
      <w:pPr>
        <w:autoSpaceDE w:val="0"/>
        <w:autoSpaceDN w:val="0"/>
        <w:adjustRightInd w:val="0"/>
        <w:spacing w:after="200" w:line="360" w:lineRule="auto"/>
        <w:rPr>
          <w:i/>
          <w:szCs w:val="24"/>
          <w:lang w:val="es-MX"/>
        </w:rPr>
      </w:pPr>
      <w:r w:rsidRPr="008F5A98">
        <w:rPr>
          <w:bCs/>
          <w:szCs w:val="24"/>
        </w:rPr>
        <w:t xml:space="preserve">12- Cursar comunicación oficial a la Procuración General de todo informe, examen </w:t>
      </w:r>
      <w:r>
        <w:rPr>
          <w:bCs/>
          <w:szCs w:val="24"/>
        </w:rPr>
        <w:t xml:space="preserve">o investigación preliminar en la que </w:t>
      </w:r>
      <w:r w:rsidRPr="008F5A98">
        <w:rPr>
          <w:bCs/>
          <w:szCs w:val="24"/>
        </w:rPr>
        <w:t xml:space="preserve"> se revelen irregularidades administ</w:t>
      </w:r>
      <w:r>
        <w:rPr>
          <w:bCs/>
          <w:szCs w:val="24"/>
        </w:rPr>
        <w:t>rativas o hechos que pudieren en</w:t>
      </w:r>
      <w:r w:rsidRPr="008F5A98">
        <w:rPr>
          <w:bCs/>
          <w:szCs w:val="24"/>
        </w:rPr>
        <w:t>cuadrarse en delitos contra la administración pública".</w:t>
      </w:r>
      <w:r w:rsidRPr="008F5A98">
        <w:rPr>
          <w:szCs w:val="24"/>
          <w:lang w:val="es-MX"/>
        </w:rPr>
        <w:t xml:space="preserve"> </w:t>
      </w:r>
    </w:p>
    <w:p w:rsidR="00200235" w:rsidRDefault="00200235" w:rsidP="00105A22">
      <w:pPr>
        <w:autoSpaceDE w:val="0"/>
        <w:autoSpaceDN w:val="0"/>
        <w:adjustRightInd w:val="0"/>
        <w:spacing w:after="200" w:line="360" w:lineRule="auto"/>
        <w:rPr>
          <w:b/>
          <w:szCs w:val="24"/>
          <w:lang w:val="es-MX"/>
        </w:rPr>
      </w:pPr>
    </w:p>
    <w:p w:rsidR="00200235" w:rsidRDefault="00200235" w:rsidP="00105A22">
      <w:pPr>
        <w:autoSpaceDE w:val="0"/>
        <w:autoSpaceDN w:val="0"/>
        <w:adjustRightInd w:val="0"/>
        <w:spacing w:after="200" w:line="360" w:lineRule="auto"/>
        <w:rPr>
          <w:szCs w:val="24"/>
          <w:lang w:val="es-MX"/>
        </w:rPr>
      </w:pPr>
      <w:r w:rsidRPr="00424359">
        <w:rPr>
          <w:b/>
          <w:szCs w:val="24"/>
          <w:lang w:val="es-MX"/>
        </w:rPr>
        <w:t>Artículo 2°.-</w:t>
      </w:r>
      <w:r w:rsidRPr="00424359">
        <w:rPr>
          <w:szCs w:val="24"/>
          <w:lang w:val="es-MX"/>
        </w:rPr>
        <w:t xml:space="preserve"> </w:t>
      </w:r>
      <w:r>
        <w:rPr>
          <w:szCs w:val="24"/>
          <w:lang w:val="es-MX"/>
        </w:rPr>
        <w:t>Incorpórese como inciso m) al artículo 144 de la ley 70, el siguiente:</w:t>
      </w:r>
    </w:p>
    <w:p w:rsidR="00200235" w:rsidRPr="00B23A13" w:rsidRDefault="00200235" w:rsidP="00105A22">
      <w:pPr>
        <w:autoSpaceDE w:val="0"/>
        <w:autoSpaceDN w:val="0"/>
        <w:adjustRightInd w:val="0"/>
        <w:spacing w:after="200" w:line="360" w:lineRule="auto"/>
        <w:rPr>
          <w:szCs w:val="24"/>
          <w:lang w:val="es-MX"/>
        </w:rPr>
      </w:pPr>
      <w:r w:rsidRPr="00B23A13">
        <w:rPr>
          <w:szCs w:val="24"/>
          <w:lang w:val="es-AR"/>
        </w:rPr>
        <w:t>"</w:t>
      </w:r>
      <w:r w:rsidRPr="00B23A13">
        <w:rPr>
          <w:szCs w:val="24"/>
          <w:lang w:val="es-MX"/>
        </w:rPr>
        <w:t>Artículo 144 - Son atribuciones y deberes de los/as Auditores/as Generales reunidos en Colegio:</w:t>
      </w:r>
    </w:p>
    <w:p w:rsidR="00200235" w:rsidRPr="008F5A98" w:rsidRDefault="00200235" w:rsidP="00105A22">
      <w:pPr>
        <w:autoSpaceDE w:val="0"/>
        <w:autoSpaceDN w:val="0"/>
        <w:adjustRightInd w:val="0"/>
        <w:spacing w:after="200" w:line="360" w:lineRule="auto"/>
        <w:rPr>
          <w:szCs w:val="24"/>
          <w:lang w:val="es-MX"/>
        </w:rPr>
      </w:pPr>
      <w:r w:rsidRPr="008F5A98">
        <w:rPr>
          <w:bCs/>
          <w:szCs w:val="24"/>
          <w:lang w:val="es-MX"/>
        </w:rPr>
        <w:t xml:space="preserve">m) </w:t>
      </w:r>
      <w:r w:rsidRPr="008F5A98">
        <w:rPr>
          <w:bCs/>
          <w:szCs w:val="24"/>
        </w:rPr>
        <w:t>Cursar comunicación oficial a la Procuración General de todo i</w:t>
      </w:r>
      <w:r>
        <w:rPr>
          <w:bCs/>
          <w:szCs w:val="24"/>
        </w:rPr>
        <w:t>nforme, examen o investigación preliminar en la que</w:t>
      </w:r>
      <w:r w:rsidRPr="008F5A98">
        <w:rPr>
          <w:bCs/>
          <w:szCs w:val="24"/>
        </w:rPr>
        <w:t xml:space="preserve"> se revelen irregularidades administ</w:t>
      </w:r>
      <w:r>
        <w:rPr>
          <w:bCs/>
          <w:szCs w:val="24"/>
        </w:rPr>
        <w:t>rativas o hechos que pudieren en</w:t>
      </w:r>
      <w:r w:rsidRPr="008F5A98">
        <w:rPr>
          <w:bCs/>
          <w:szCs w:val="24"/>
        </w:rPr>
        <w:t>cuadrarse en delitos contra la administración pública".</w:t>
      </w:r>
      <w:r w:rsidRPr="008F5A98">
        <w:rPr>
          <w:szCs w:val="24"/>
          <w:lang w:val="es-MX"/>
        </w:rPr>
        <w:t xml:space="preserve"> </w:t>
      </w:r>
    </w:p>
    <w:p w:rsidR="00200235" w:rsidRDefault="00200235" w:rsidP="00105A22">
      <w:pPr>
        <w:autoSpaceDE w:val="0"/>
        <w:autoSpaceDN w:val="0"/>
        <w:adjustRightInd w:val="0"/>
        <w:spacing w:after="200" w:line="360" w:lineRule="auto"/>
        <w:rPr>
          <w:b/>
          <w:szCs w:val="24"/>
          <w:lang w:val="es-MX"/>
        </w:rPr>
      </w:pPr>
    </w:p>
    <w:p w:rsidR="00200235" w:rsidRPr="00424359" w:rsidRDefault="00200235" w:rsidP="00105A22">
      <w:pPr>
        <w:autoSpaceDE w:val="0"/>
        <w:autoSpaceDN w:val="0"/>
        <w:adjustRightInd w:val="0"/>
        <w:spacing w:after="200" w:line="360" w:lineRule="auto"/>
        <w:rPr>
          <w:szCs w:val="24"/>
          <w:lang w:val="es-MX"/>
        </w:rPr>
      </w:pPr>
      <w:r w:rsidRPr="00424359">
        <w:rPr>
          <w:b/>
          <w:szCs w:val="24"/>
          <w:lang w:val="es-MX"/>
        </w:rPr>
        <w:t>Artículo 3 °.</w:t>
      </w:r>
      <w:r>
        <w:rPr>
          <w:b/>
          <w:szCs w:val="24"/>
          <w:lang w:val="es-MX"/>
        </w:rPr>
        <w:t xml:space="preserve"> </w:t>
      </w:r>
      <w:r w:rsidRPr="008F5A98">
        <w:rPr>
          <w:szCs w:val="24"/>
          <w:lang w:val="es-MX"/>
        </w:rPr>
        <w:t>Incorpórese como artículo 147  bis de la ley N° 70 el siguiente:</w:t>
      </w:r>
    </w:p>
    <w:p w:rsidR="00200235" w:rsidRPr="00B23A13" w:rsidRDefault="00200235" w:rsidP="00105A22">
      <w:pPr>
        <w:autoSpaceDE w:val="0"/>
        <w:autoSpaceDN w:val="0"/>
        <w:adjustRightInd w:val="0"/>
        <w:spacing w:after="200" w:line="360" w:lineRule="auto"/>
        <w:rPr>
          <w:bCs/>
          <w:szCs w:val="24"/>
        </w:rPr>
      </w:pPr>
      <w:r w:rsidRPr="00B23A13">
        <w:rPr>
          <w:bCs/>
          <w:szCs w:val="24"/>
        </w:rPr>
        <w:t>"Artículo 147 bis: Sin perjuicio de lo normado en el artículo anterior, la Auditoría General de la Ciudad de Buenos Aires informará de tales antecedentes al superior de la entidad o jurisdicción, a fin de que se cumpla con las entrega de la información oportunamente solicitada".</w:t>
      </w:r>
    </w:p>
    <w:p w:rsidR="00200235" w:rsidRPr="00424359" w:rsidRDefault="00200235" w:rsidP="00105A22">
      <w:pPr>
        <w:spacing w:line="360" w:lineRule="auto"/>
        <w:rPr>
          <w:szCs w:val="24"/>
          <w:lang w:val="es-MX"/>
        </w:rPr>
      </w:pPr>
      <w:r w:rsidRPr="00424359">
        <w:rPr>
          <w:b/>
          <w:szCs w:val="24"/>
          <w:lang w:val="es-MX"/>
        </w:rPr>
        <w:t>Artículo 4°.-</w:t>
      </w:r>
      <w:r w:rsidRPr="00424359">
        <w:rPr>
          <w:szCs w:val="24"/>
          <w:lang w:val="es-MX"/>
        </w:rPr>
        <w:t xml:space="preserve"> Comuníquese, etc.</w:t>
      </w:r>
    </w:p>
    <w:p w:rsidR="00200235" w:rsidRPr="00424359" w:rsidRDefault="00200235" w:rsidP="00105A22">
      <w:pPr>
        <w:spacing w:line="360" w:lineRule="auto"/>
        <w:rPr>
          <w:szCs w:val="24"/>
          <w:lang w:val="es-MX"/>
        </w:rPr>
      </w:pPr>
      <w:r w:rsidRPr="00424359">
        <w:rPr>
          <w:szCs w:val="24"/>
          <w:lang w:val="es-MX"/>
        </w:rPr>
        <w:br w:type="page"/>
      </w:r>
    </w:p>
    <w:p w:rsidR="00200235" w:rsidRPr="00424359" w:rsidRDefault="00200235" w:rsidP="00105A22">
      <w:pPr>
        <w:spacing w:line="360" w:lineRule="auto"/>
        <w:rPr>
          <w:szCs w:val="24"/>
          <w:lang w:val="es-MX"/>
        </w:rPr>
      </w:pPr>
    </w:p>
    <w:p w:rsidR="00200235" w:rsidRPr="00424359" w:rsidRDefault="00200235" w:rsidP="00105A22">
      <w:pPr>
        <w:spacing w:line="360" w:lineRule="auto"/>
        <w:jc w:val="center"/>
        <w:rPr>
          <w:szCs w:val="24"/>
          <w:lang w:val="es-MX"/>
        </w:rPr>
      </w:pPr>
      <w:r w:rsidRPr="00424359">
        <w:rPr>
          <w:b/>
          <w:szCs w:val="24"/>
          <w:u w:val="single"/>
          <w:lang w:val="es-MX"/>
        </w:rPr>
        <w:t>FUNDAMENTOS</w:t>
      </w:r>
    </w:p>
    <w:p w:rsidR="00200235" w:rsidRPr="00424359" w:rsidRDefault="00200235" w:rsidP="00105A22">
      <w:pPr>
        <w:spacing w:line="360" w:lineRule="auto"/>
        <w:rPr>
          <w:b/>
          <w:szCs w:val="24"/>
          <w:lang w:val="es-MX"/>
        </w:rPr>
      </w:pPr>
    </w:p>
    <w:p w:rsidR="00200235" w:rsidRPr="00424359" w:rsidRDefault="00200235" w:rsidP="00105A22">
      <w:pPr>
        <w:spacing w:line="360" w:lineRule="auto"/>
        <w:rPr>
          <w:b/>
          <w:szCs w:val="24"/>
          <w:lang w:val="es-MX"/>
        </w:rPr>
      </w:pPr>
      <w:r w:rsidRPr="00424359">
        <w:rPr>
          <w:b/>
          <w:szCs w:val="24"/>
          <w:lang w:val="es-MX"/>
        </w:rPr>
        <w:t>Señora Presidenta:</w:t>
      </w:r>
    </w:p>
    <w:p w:rsidR="00200235" w:rsidRPr="00424359" w:rsidRDefault="00200235" w:rsidP="00105A22">
      <w:pPr>
        <w:spacing w:line="360" w:lineRule="auto"/>
        <w:rPr>
          <w:szCs w:val="24"/>
          <w:lang w:val="es-MX"/>
        </w:rPr>
      </w:pPr>
    </w:p>
    <w:p w:rsidR="00200235" w:rsidRPr="00424359" w:rsidRDefault="00200235" w:rsidP="00105A22">
      <w:pPr>
        <w:spacing w:line="360" w:lineRule="auto"/>
        <w:ind w:firstLine="1843"/>
        <w:rPr>
          <w:szCs w:val="24"/>
        </w:rPr>
      </w:pPr>
      <w:r w:rsidRPr="00424359">
        <w:rPr>
          <w:szCs w:val="24"/>
        </w:rPr>
        <w:t>El presente proyecto de ley tiene por objeto</w:t>
      </w:r>
      <w:r>
        <w:rPr>
          <w:szCs w:val="24"/>
        </w:rPr>
        <w:t xml:space="preserve"> proponer una nueva </w:t>
      </w:r>
      <w:r w:rsidRPr="00424359">
        <w:rPr>
          <w:szCs w:val="24"/>
        </w:rPr>
        <w:t xml:space="preserve"> mo</w:t>
      </w:r>
      <w:r>
        <w:rPr>
          <w:szCs w:val="24"/>
        </w:rPr>
        <w:t>dificación de</w:t>
      </w:r>
      <w:r w:rsidRPr="00424359">
        <w:rPr>
          <w:szCs w:val="24"/>
        </w:rPr>
        <w:t xml:space="preserve"> la ley N° 70, a los fines de hacer más efectivo </w:t>
      </w:r>
      <w:r>
        <w:rPr>
          <w:szCs w:val="24"/>
        </w:rPr>
        <w:t xml:space="preserve">y eficaz </w:t>
      </w:r>
      <w:r w:rsidRPr="00424359">
        <w:rPr>
          <w:szCs w:val="24"/>
        </w:rPr>
        <w:t>el sistema de control integral e integrado que postula la Constitución de la Ciudad Autónoma de Buenos Aires.</w:t>
      </w:r>
    </w:p>
    <w:p w:rsidR="00200235" w:rsidRPr="00424359" w:rsidRDefault="00200235" w:rsidP="00105A22">
      <w:pPr>
        <w:spacing w:line="360" w:lineRule="auto"/>
        <w:ind w:firstLine="1843"/>
        <w:rPr>
          <w:szCs w:val="24"/>
          <w:lang w:val="es-MX"/>
        </w:rPr>
      </w:pPr>
    </w:p>
    <w:p w:rsidR="00200235" w:rsidRDefault="00200235" w:rsidP="00105A22">
      <w:pPr>
        <w:autoSpaceDE w:val="0"/>
        <w:autoSpaceDN w:val="0"/>
        <w:adjustRightInd w:val="0"/>
        <w:spacing w:after="200" w:line="360" w:lineRule="auto"/>
        <w:ind w:firstLine="1843"/>
        <w:rPr>
          <w:szCs w:val="24"/>
        </w:rPr>
      </w:pPr>
      <w:r>
        <w:rPr>
          <w:szCs w:val="24"/>
        </w:rPr>
        <w:t>Cabe recordar que l</w:t>
      </w:r>
      <w:r w:rsidRPr="00424359">
        <w:rPr>
          <w:szCs w:val="24"/>
        </w:rPr>
        <w:t xml:space="preserve">a República Argentina es signataria y ha ratificado la Convención Interamericana contra </w:t>
      </w:r>
      <w:r>
        <w:rPr>
          <w:szCs w:val="24"/>
        </w:rPr>
        <w:t xml:space="preserve">la Corrupción - mediante </w:t>
      </w:r>
      <w:r w:rsidRPr="00A1799C">
        <w:rPr>
          <w:b/>
          <w:szCs w:val="24"/>
        </w:rPr>
        <w:t>ley 24.759</w:t>
      </w:r>
      <w:r w:rsidRPr="00424359">
        <w:rPr>
          <w:szCs w:val="24"/>
        </w:rPr>
        <w:t>, sanci</w:t>
      </w:r>
      <w:r>
        <w:rPr>
          <w:szCs w:val="24"/>
        </w:rPr>
        <w:t>onada el 4 de diciembre de 1996 -</w:t>
      </w:r>
      <w:r w:rsidRPr="00424359">
        <w:rPr>
          <w:szCs w:val="24"/>
        </w:rPr>
        <w:t>, por lo cual las distintas jurisdicciones deben adoptar las medidas que resulten necesarias para luchar contra ese flagelo.</w:t>
      </w:r>
    </w:p>
    <w:p w:rsidR="00200235" w:rsidRPr="00424359" w:rsidRDefault="00200235" w:rsidP="00105A22">
      <w:pPr>
        <w:autoSpaceDE w:val="0"/>
        <w:autoSpaceDN w:val="0"/>
        <w:adjustRightInd w:val="0"/>
        <w:spacing w:after="200" w:line="360" w:lineRule="auto"/>
        <w:ind w:firstLine="1843"/>
        <w:rPr>
          <w:szCs w:val="24"/>
        </w:rPr>
      </w:pPr>
      <w:r>
        <w:rPr>
          <w:szCs w:val="24"/>
        </w:rPr>
        <w:t xml:space="preserve"> Cabe destacar que la citada Convención tiene por objeto p</w:t>
      </w:r>
      <w:r w:rsidRPr="00B23A13">
        <w:rPr>
          <w:szCs w:val="24"/>
        </w:rPr>
        <w:t>romover</w:t>
      </w:r>
      <w:r>
        <w:rPr>
          <w:szCs w:val="24"/>
        </w:rPr>
        <w:t xml:space="preserve"> y fortalecer el desarrollo</w:t>
      </w:r>
      <w:r w:rsidRPr="00B23A13">
        <w:rPr>
          <w:szCs w:val="24"/>
        </w:rPr>
        <w:t xml:space="preserve"> de los</w:t>
      </w:r>
      <w:r>
        <w:rPr>
          <w:szCs w:val="24"/>
        </w:rPr>
        <w:t xml:space="preserve"> </w:t>
      </w:r>
      <w:r w:rsidRPr="00B23A13">
        <w:rPr>
          <w:szCs w:val="24"/>
        </w:rPr>
        <w:t>mecanismos necesarios para prevenir, detectar, sancio</w:t>
      </w:r>
      <w:r>
        <w:rPr>
          <w:szCs w:val="24"/>
        </w:rPr>
        <w:t>nar y erradicar la corrupción; además de p</w:t>
      </w:r>
      <w:r w:rsidRPr="00B23A13">
        <w:rPr>
          <w:szCs w:val="24"/>
        </w:rPr>
        <w:t>romover, facilitar y regular la cooperación entre los Estados Partes a fin de</w:t>
      </w:r>
      <w:r>
        <w:rPr>
          <w:szCs w:val="24"/>
        </w:rPr>
        <w:t xml:space="preserve"> </w:t>
      </w:r>
      <w:r w:rsidRPr="00B23A13">
        <w:rPr>
          <w:szCs w:val="24"/>
        </w:rPr>
        <w:t xml:space="preserve">asegurar la eficacia de las medidas y acciones para </w:t>
      </w:r>
      <w:r>
        <w:rPr>
          <w:szCs w:val="24"/>
        </w:rPr>
        <w:t xml:space="preserve">prevenir, detectar, sancionar y </w:t>
      </w:r>
      <w:r w:rsidRPr="00B23A13">
        <w:rPr>
          <w:szCs w:val="24"/>
        </w:rPr>
        <w:t>erradicar los actos de corrupción en el ejercicio de las</w:t>
      </w:r>
      <w:r>
        <w:rPr>
          <w:szCs w:val="24"/>
        </w:rPr>
        <w:t xml:space="preserve"> funciones públicas y los actos </w:t>
      </w:r>
      <w:r w:rsidRPr="00B23A13">
        <w:rPr>
          <w:szCs w:val="24"/>
        </w:rPr>
        <w:t>de corrupción específicamente vinculados con tal ejercicio.</w:t>
      </w:r>
    </w:p>
    <w:p w:rsidR="00200235" w:rsidRPr="00424359" w:rsidRDefault="00200235" w:rsidP="00105A22">
      <w:pPr>
        <w:pStyle w:val="NormalWeb"/>
        <w:spacing w:line="360" w:lineRule="auto"/>
        <w:ind w:firstLine="1843"/>
        <w:jc w:val="both"/>
        <w:rPr>
          <w:color w:val="000000"/>
        </w:rPr>
      </w:pPr>
      <w:r>
        <w:t>En concordancia con los lineamientos establecidos en el instrumento mencionado en el párrafo anterior</w:t>
      </w:r>
      <w:r w:rsidRPr="00424359">
        <w:t xml:space="preserve">, la </w:t>
      </w:r>
      <w:r w:rsidRPr="00A1799C">
        <w:rPr>
          <w:b/>
        </w:rPr>
        <w:t>Constitución de la Ciudad de Buenos Aires</w:t>
      </w:r>
      <w:r w:rsidRPr="00424359">
        <w:t xml:space="preserve"> dispone en su </w:t>
      </w:r>
      <w:r w:rsidRPr="00A1799C">
        <w:rPr>
          <w:b/>
        </w:rPr>
        <w:t>artículo 135</w:t>
      </w:r>
      <w:r w:rsidRPr="00424359">
        <w:t xml:space="preserve"> que l</w:t>
      </w:r>
      <w:r w:rsidRPr="00424359">
        <w:rPr>
          <w:color w:val="000000"/>
        </w:rPr>
        <w:t>a Auditoría General de la C</w:t>
      </w:r>
      <w:r>
        <w:rPr>
          <w:color w:val="000000"/>
        </w:rPr>
        <w:t>iudad Autónoma de Buenos Aires debe e</w:t>
      </w:r>
      <w:r w:rsidRPr="00424359">
        <w:rPr>
          <w:color w:val="000000"/>
        </w:rPr>
        <w:t>jerce</w:t>
      </w:r>
      <w:r>
        <w:rPr>
          <w:color w:val="000000"/>
        </w:rPr>
        <w:t>r</w:t>
      </w:r>
      <w:r w:rsidRPr="00424359">
        <w:rPr>
          <w:color w:val="000000"/>
        </w:rPr>
        <w:t xml:space="preserve"> el control externo del sector público en sus aspectos económicos, financieros, patrimoni</w:t>
      </w:r>
      <w:r>
        <w:rPr>
          <w:color w:val="000000"/>
        </w:rPr>
        <w:t>ales, de gestión y de legalidad</w:t>
      </w:r>
      <w:r w:rsidRPr="00424359">
        <w:rPr>
          <w:color w:val="000000"/>
        </w:rPr>
        <w:t xml:space="preserve">. </w:t>
      </w:r>
    </w:p>
    <w:p w:rsidR="00200235" w:rsidRPr="00424359" w:rsidRDefault="00200235" w:rsidP="00105A22">
      <w:pPr>
        <w:autoSpaceDE w:val="0"/>
        <w:autoSpaceDN w:val="0"/>
        <w:adjustRightInd w:val="0"/>
        <w:spacing w:after="200" w:line="360" w:lineRule="auto"/>
        <w:ind w:firstLine="1843"/>
        <w:rPr>
          <w:szCs w:val="24"/>
        </w:rPr>
      </w:pPr>
      <w:r>
        <w:rPr>
          <w:szCs w:val="24"/>
          <w:lang w:val="es-AR"/>
        </w:rPr>
        <w:t>De acuerdo a lo señalado,</w:t>
      </w:r>
      <w:r w:rsidRPr="00424359">
        <w:rPr>
          <w:szCs w:val="24"/>
        </w:rPr>
        <w:t xml:space="preserve"> esta iniciativa propone establecer que </w:t>
      </w:r>
      <w:r>
        <w:rPr>
          <w:szCs w:val="24"/>
        </w:rPr>
        <w:t xml:space="preserve">tanto </w:t>
      </w:r>
      <w:r w:rsidRPr="00424359">
        <w:rPr>
          <w:szCs w:val="24"/>
        </w:rPr>
        <w:t>la Auditoría General de la Ciudad de Buenos Aire</w:t>
      </w:r>
      <w:r>
        <w:rPr>
          <w:szCs w:val="24"/>
        </w:rPr>
        <w:t xml:space="preserve">s como la Sindicatura </w:t>
      </w:r>
      <w:r w:rsidRPr="00424359">
        <w:rPr>
          <w:szCs w:val="24"/>
        </w:rPr>
        <w:t>ponga</w:t>
      </w:r>
      <w:r>
        <w:rPr>
          <w:szCs w:val="24"/>
        </w:rPr>
        <w:t>n</w:t>
      </w:r>
      <w:r w:rsidRPr="00424359">
        <w:rPr>
          <w:szCs w:val="24"/>
        </w:rPr>
        <w:t xml:space="preserve"> en conocimiento de la Procuración General </w:t>
      </w:r>
      <w:r>
        <w:rPr>
          <w:szCs w:val="24"/>
        </w:rPr>
        <w:t xml:space="preserve">de la Ciudad </w:t>
      </w:r>
      <w:r w:rsidRPr="00424359">
        <w:rPr>
          <w:bCs/>
          <w:szCs w:val="24"/>
        </w:rPr>
        <w:t>todo i</w:t>
      </w:r>
      <w:r>
        <w:rPr>
          <w:bCs/>
          <w:szCs w:val="24"/>
        </w:rPr>
        <w:t>nforme, examen o investigación preliminar</w:t>
      </w:r>
      <w:r w:rsidRPr="00424359">
        <w:rPr>
          <w:bCs/>
          <w:szCs w:val="24"/>
        </w:rPr>
        <w:t xml:space="preserve"> donde se revelen irregularidades administrativas o hechos que pudieren escuadrarse en delitos contra la administración pública, </w:t>
      </w:r>
      <w:r w:rsidRPr="00424359">
        <w:rPr>
          <w:szCs w:val="24"/>
        </w:rPr>
        <w:t xml:space="preserve">para que este último </w:t>
      </w:r>
      <w:r>
        <w:rPr>
          <w:szCs w:val="24"/>
        </w:rPr>
        <w:t xml:space="preserve">organismo - en el marco de las funciones establecidas por la Constitución de la CABA y en la ley 1218 - </w:t>
      </w:r>
      <w:r w:rsidRPr="00424359">
        <w:rPr>
          <w:szCs w:val="24"/>
        </w:rPr>
        <w:t xml:space="preserve">, deslinde cualquier sospecha y </w:t>
      </w:r>
      <w:r>
        <w:rPr>
          <w:szCs w:val="24"/>
        </w:rPr>
        <w:t xml:space="preserve">determine la </w:t>
      </w:r>
      <w:r w:rsidRPr="00424359">
        <w:rPr>
          <w:szCs w:val="24"/>
        </w:rPr>
        <w:t>eventual responsabilidad de los funcionarios implicados.</w:t>
      </w:r>
    </w:p>
    <w:p w:rsidR="00200235" w:rsidRPr="00424359" w:rsidRDefault="00200235" w:rsidP="00105A22">
      <w:pPr>
        <w:autoSpaceDE w:val="0"/>
        <w:autoSpaceDN w:val="0"/>
        <w:adjustRightInd w:val="0"/>
        <w:spacing w:after="200" w:line="360" w:lineRule="auto"/>
        <w:ind w:firstLine="1843"/>
        <w:rPr>
          <w:szCs w:val="24"/>
        </w:rPr>
      </w:pPr>
      <w:r w:rsidRPr="00424359">
        <w:rPr>
          <w:szCs w:val="24"/>
        </w:rPr>
        <w:t xml:space="preserve">Tal como he señalado </w:t>
      </w:r>
      <w:r>
        <w:rPr>
          <w:szCs w:val="24"/>
        </w:rPr>
        <w:t>en recientes iniciativas</w:t>
      </w:r>
      <w:r w:rsidRPr="00424359">
        <w:rPr>
          <w:szCs w:val="24"/>
        </w:rPr>
        <w:t xml:space="preserve"> legislativas, considero que la Ley N° 70 constituye un precepto normativo de gran importancia al permitir que, junto con otros mecanismos previstos constitucional y legalmente, se ejerza el control de la actividad </w:t>
      </w:r>
      <w:r>
        <w:rPr>
          <w:szCs w:val="24"/>
        </w:rPr>
        <w:t xml:space="preserve">presupuestaria </w:t>
      </w:r>
      <w:r w:rsidRPr="00424359">
        <w:rPr>
          <w:szCs w:val="24"/>
        </w:rPr>
        <w:t>del Estado.</w:t>
      </w:r>
    </w:p>
    <w:p w:rsidR="00200235" w:rsidRPr="00424359" w:rsidRDefault="00200235" w:rsidP="00105A22">
      <w:pPr>
        <w:autoSpaceDE w:val="0"/>
        <w:autoSpaceDN w:val="0"/>
        <w:adjustRightInd w:val="0"/>
        <w:spacing w:after="200" w:line="360" w:lineRule="auto"/>
        <w:ind w:firstLine="1843"/>
        <w:rPr>
          <w:szCs w:val="24"/>
        </w:rPr>
      </w:pPr>
      <w:r w:rsidRPr="00424359">
        <w:rPr>
          <w:szCs w:val="24"/>
        </w:rPr>
        <w:t>Por ello, las modificaciones propuestas tienen por objeto mejorar el sistema integrado de control vigente en la Ciudad</w:t>
      </w:r>
      <w:r>
        <w:rPr>
          <w:szCs w:val="24"/>
        </w:rPr>
        <w:t xml:space="preserve"> a los fines de dotar de mayor transparencia el manejo de los fondos públicos y de toda la actividad estatal</w:t>
      </w:r>
      <w:r w:rsidRPr="00424359">
        <w:rPr>
          <w:szCs w:val="24"/>
        </w:rPr>
        <w:t>.</w:t>
      </w:r>
    </w:p>
    <w:p w:rsidR="00200235" w:rsidRPr="00424359" w:rsidRDefault="00200235" w:rsidP="00105A22">
      <w:pPr>
        <w:autoSpaceDE w:val="0"/>
        <w:autoSpaceDN w:val="0"/>
        <w:adjustRightInd w:val="0"/>
        <w:spacing w:after="200" w:line="360" w:lineRule="auto"/>
        <w:ind w:firstLine="1843"/>
        <w:rPr>
          <w:szCs w:val="24"/>
        </w:rPr>
      </w:pPr>
      <w:r w:rsidRPr="00424359">
        <w:rPr>
          <w:szCs w:val="24"/>
        </w:rPr>
        <w:t>En tal sentido,</w:t>
      </w:r>
      <w:r>
        <w:rPr>
          <w:szCs w:val="24"/>
        </w:rPr>
        <w:t xml:space="preserve"> </w:t>
      </w:r>
      <w:r w:rsidRPr="004871A3">
        <w:rPr>
          <w:szCs w:val="24"/>
        </w:rPr>
        <w:t xml:space="preserve">el </w:t>
      </w:r>
      <w:r w:rsidRPr="00C94C03">
        <w:rPr>
          <w:b/>
          <w:szCs w:val="24"/>
        </w:rPr>
        <w:t>artículo 147 de la Ley N° 70</w:t>
      </w:r>
      <w:r w:rsidRPr="004871A3">
        <w:rPr>
          <w:szCs w:val="24"/>
        </w:rPr>
        <w:t xml:space="preserve"> -que establece que todo funcionario/a que obstaculice las tareas de la Auditoría, demorase injustificadamente o no le brindare información, documentación o colaboración, incurre en mal desempeño de sus funciones, susceptible de habilitar el </w:t>
      </w:r>
      <w:r>
        <w:rPr>
          <w:szCs w:val="24"/>
        </w:rPr>
        <w:t xml:space="preserve">juicio político previsto en el </w:t>
      </w:r>
      <w:r w:rsidRPr="00C94C03">
        <w:rPr>
          <w:b/>
          <w:szCs w:val="24"/>
        </w:rPr>
        <w:t>artículo 92 de la Constitución de la Ciudad</w:t>
      </w:r>
      <w:r w:rsidRPr="004871A3">
        <w:rPr>
          <w:szCs w:val="24"/>
        </w:rPr>
        <w:t>, o sumario administrativo según el caso- propongo incorporar, como artículo 147 bis, que la Auditoría General informe de tales antecedentes al superior de la entidad o jurisdicción, para que, sin perjuicio de las sanciones que se impongan al funcionario, finalmente  se cumpla con las entrega de la información solicitada.</w:t>
      </w:r>
    </w:p>
    <w:p w:rsidR="00200235" w:rsidRPr="00424359" w:rsidRDefault="00200235" w:rsidP="00105A22">
      <w:pPr>
        <w:autoSpaceDE w:val="0"/>
        <w:autoSpaceDN w:val="0"/>
        <w:adjustRightInd w:val="0"/>
        <w:spacing w:after="200" w:line="360" w:lineRule="auto"/>
        <w:ind w:firstLine="1843"/>
        <w:rPr>
          <w:szCs w:val="24"/>
        </w:rPr>
      </w:pPr>
      <w:r w:rsidRPr="00424359">
        <w:rPr>
          <w:szCs w:val="24"/>
        </w:rPr>
        <w:tab/>
        <w:t xml:space="preserve">Por todo lo expuesto, solicito a los Sres. Diputados </w:t>
      </w:r>
      <w:r>
        <w:rPr>
          <w:szCs w:val="24"/>
        </w:rPr>
        <w:t>y Sra</w:t>
      </w:r>
      <w:r w:rsidRPr="00424359">
        <w:rPr>
          <w:szCs w:val="24"/>
        </w:rPr>
        <w:t xml:space="preserve">s. Diputadas que acompañen este proyecto de ley. </w:t>
      </w:r>
    </w:p>
    <w:p w:rsidR="00200235" w:rsidRPr="00424359" w:rsidRDefault="00200235" w:rsidP="00105A22">
      <w:pPr>
        <w:spacing w:line="360" w:lineRule="auto"/>
        <w:ind w:firstLine="1843"/>
        <w:rPr>
          <w:szCs w:val="24"/>
          <w:lang w:val="es-MX"/>
        </w:rPr>
      </w:pPr>
    </w:p>
    <w:p w:rsidR="00200235" w:rsidRPr="00424359" w:rsidRDefault="00200235" w:rsidP="00105A22">
      <w:pPr>
        <w:spacing w:line="360" w:lineRule="auto"/>
        <w:ind w:firstLine="1843"/>
        <w:rPr>
          <w:szCs w:val="24"/>
          <w:lang w:val="es-MX"/>
        </w:rPr>
      </w:pPr>
    </w:p>
    <w:p w:rsidR="00200235" w:rsidRPr="00105A22" w:rsidRDefault="00200235" w:rsidP="00105A22">
      <w:pPr>
        <w:rPr>
          <w:lang w:val="es-MX"/>
        </w:rPr>
      </w:pPr>
    </w:p>
    <w:p w:rsidR="00200235" w:rsidRPr="00105A22" w:rsidRDefault="00200235" w:rsidP="00081FFF">
      <w:pPr>
        <w:rPr>
          <w:lang w:val="es-MX"/>
        </w:rPr>
      </w:pPr>
    </w:p>
    <w:p w:rsidR="00200235" w:rsidRPr="00105A22" w:rsidRDefault="00200235" w:rsidP="00081FFF">
      <w:pPr>
        <w:rPr>
          <w:lang w:val="es-MX"/>
        </w:rPr>
      </w:pPr>
    </w:p>
    <w:p w:rsidR="00200235" w:rsidRPr="00105A22" w:rsidRDefault="00200235" w:rsidP="00081FFF">
      <w:pPr>
        <w:rPr>
          <w:lang w:val="es-MX"/>
        </w:rPr>
      </w:pPr>
    </w:p>
    <w:sectPr w:rsidR="00200235" w:rsidRPr="00105A22" w:rsidSect="00B85EE2">
      <w:headerReference w:type="default" r:id="rId6"/>
      <w:footerReference w:type="default" r:id="rId7"/>
      <w:pgSz w:w="12242" w:h="20163" w:code="5"/>
      <w:pgMar w:top="2835" w:right="851" w:bottom="1418" w:left="283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235" w:rsidRDefault="00200235">
      <w:r>
        <w:separator/>
      </w:r>
    </w:p>
  </w:endnote>
  <w:endnote w:type="continuationSeparator" w:id="0">
    <w:p w:rsidR="00200235" w:rsidRDefault="00200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235" w:rsidRPr="00105A22" w:rsidRDefault="00200235">
    <w:pPr>
      <w:pStyle w:val="Footer"/>
      <w:rPr>
        <w:color w:val="333333"/>
        <w:sz w:val="20"/>
      </w:rPr>
    </w:pPr>
    <w:bookmarkStart w:id="1" w:name="Proyecto"/>
    <w:bookmarkEnd w:id="1"/>
  </w:p>
  <w:p w:rsidR="00200235" w:rsidRPr="00105A22" w:rsidRDefault="00200235">
    <w:pPr>
      <w:pStyle w:val="Footer"/>
      <w:rPr>
        <w:color w:val="333333"/>
        <w:sz w:val="20"/>
      </w:rPr>
    </w:pPr>
    <w:r w:rsidRPr="00105A22">
      <w:rPr>
        <w:color w:val="333333"/>
        <w:sz w:val="20"/>
      </w:rPr>
      <w:t xml:space="preserve">Último cambio: </w:t>
    </w:r>
    <w:fldSimple w:instr=" SAVEDATE  \* MERGEFORMAT ">
      <w:r w:rsidRPr="005B423E">
        <w:rPr>
          <w:noProof/>
          <w:color w:val="333333"/>
          <w:sz w:val="20"/>
        </w:rPr>
        <w:t>26/03/2015 12:17:00</w:t>
      </w:r>
    </w:fldSimple>
    <w:r w:rsidRPr="00105A22">
      <w:rPr>
        <w:color w:val="333333"/>
        <w:sz w:val="20"/>
      </w:rPr>
      <w:t xml:space="preserve">  -  Cantidad de caracteres: </w:t>
    </w:r>
    <w:fldSimple w:instr=" NUMCHARS  \* MERGEFORMAT ">
      <w:r w:rsidRPr="000F5CB0">
        <w:rPr>
          <w:noProof/>
          <w:color w:val="333333"/>
          <w:sz w:val="20"/>
        </w:rPr>
        <w:t>3910</w:t>
      </w:r>
    </w:fldSimple>
    <w:r w:rsidRPr="00105A22">
      <w:rPr>
        <w:color w:val="333333"/>
        <w:sz w:val="20"/>
      </w:rPr>
      <w:t xml:space="preserve"> - Cantidad de palabras: </w:t>
    </w:r>
    <w:fldSimple w:instr=" NUMWORDS  \* MERGEFORMAT ">
      <w:r w:rsidRPr="000F5CB0">
        <w:rPr>
          <w:noProof/>
          <w:color w:val="333333"/>
          <w:sz w:val="20"/>
        </w:rPr>
        <w:t>716</w:t>
      </w:r>
    </w:fldSimple>
  </w:p>
  <w:p w:rsidR="00200235" w:rsidRPr="00105A22" w:rsidRDefault="00200235" w:rsidP="00B05649">
    <w:pPr>
      <w:pStyle w:val="Footer"/>
      <w:tabs>
        <w:tab w:val="left" w:pos="3565"/>
      </w:tabs>
      <w:rPr>
        <w:rStyle w:val="PageNumber"/>
        <w:color w:val="333333"/>
      </w:rPr>
    </w:pPr>
    <w:r w:rsidRPr="00105A22">
      <w:rPr>
        <w:color w:val="333333"/>
        <w:sz w:val="20"/>
      </w:rPr>
      <w:tab/>
      <w:t>Pág.</w:t>
    </w:r>
    <w:r w:rsidRPr="00105A22">
      <w:rPr>
        <w:color w:val="333333"/>
      </w:rPr>
      <w:t xml:space="preserve"> </w:t>
    </w:r>
    <w:r w:rsidRPr="00105A22">
      <w:rPr>
        <w:rStyle w:val="PageNumber"/>
        <w:color w:val="333333"/>
      </w:rPr>
      <w:fldChar w:fldCharType="begin"/>
    </w:r>
    <w:r w:rsidRPr="00105A22">
      <w:rPr>
        <w:rStyle w:val="PageNumber"/>
        <w:color w:val="333333"/>
      </w:rPr>
      <w:instrText xml:space="preserve"> PAGE </w:instrText>
    </w:r>
    <w:r w:rsidRPr="00105A22">
      <w:rPr>
        <w:rStyle w:val="PageNumber"/>
        <w:color w:val="333333"/>
      </w:rPr>
      <w:fldChar w:fldCharType="separate"/>
    </w:r>
    <w:r>
      <w:rPr>
        <w:rStyle w:val="PageNumber"/>
        <w:noProof/>
        <w:color w:val="333333"/>
      </w:rPr>
      <w:t>1</w:t>
    </w:r>
    <w:r w:rsidRPr="00105A22">
      <w:rPr>
        <w:rStyle w:val="PageNumber"/>
        <w:color w:val="333333"/>
      </w:rPr>
      <w:fldChar w:fldCharType="end"/>
    </w:r>
    <w:r w:rsidRPr="00105A22">
      <w:rPr>
        <w:rStyle w:val="PageNumber"/>
        <w:color w:val="333333"/>
      </w:rPr>
      <w:t>/</w:t>
    </w:r>
    <w:fldSimple w:instr=" NUMPAGES  \* MERGEFORMAT ">
      <w:r w:rsidRPr="005B423E">
        <w:rPr>
          <w:rStyle w:val="PageNumber"/>
          <w:noProof/>
          <w:color w:val="333333"/>
        </w:rPr>
        <w:t>3</w:t>
      </w:r>
    </w:fldSimple>
    <w:r w:rsidRPr="00105A22">
      <w:rPr>
        <w:rStyle w:val="PageNumber"/>
        <w:color w:val="333333"/>
      </w:rPr>
      <w:t xml:space="preserve"> </w:t>
    </w:r>
  </w:p>
  <w:p w:rsidR="00200235" w:rsidRPr="00105A22" w:rsidRDefault="00200235">
    <w:pPr>
      <w:pStyle w:val="Footer"/>
      <w:rPr>
        <w:color w:val="333333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235" w:rsidRDefault="00200235">
      <w:r>
        <w:separator/>
      </w:r>
    </w:p>
  </w:footnote>
  <w:footnote w:type="continuationSeparator" w:id="0">
    <w:p w:rsidR="00200235" w:rsidRDefault="002002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235" w:rsidRDefault="00200235" w:rsidP="00B85EE2">
    <w:pPr>
      <w:pStyle w:val="Header"/>
      <w:jc w:val="right"/>
      <w:rPr>
        <w:i/>
        <w:color w:val="000000"/>
        <w:shd w:val="clear" w:color="auto" w:fill="FFFFFF"/>
      </w:rPr>
    </w:pPr>
  </w:p>
  <w:p w:rsidR="00200235" w:rsidRDefault="00200235" w:rsidP="00B85EE2">
    <w:pPr>
      <w:pStyle w:val="Header"/>
      <w:jc w:val="right"/>
      <w:rPr>
        <w:i/>
        <w:color w:val="000000"/>
        <w:shd w:val="clear" w:color="auto" w:fill="FFFFFF"/>
      </w:rPr>
    </w:pPr>
    <w:hyperlink r:id="rId1" w:history="1">
      <w:r w:rsidRPr="00EA6543"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6" type="#_x0000_t75" alt="logo legislatura nuevo" href="http://www.legislatura.gov.ar/compras/_vti_bin/shtml.exe/logos.htm/m" style="width:210pt;height:61.5pt;visibility:visible" o:button="t">
            <v:fill o:detectmouseclick="t"/>
            <v:imagedata r:id="rId2" o:title=""/>
          </v:shape>
        </w:pic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796"/>
    <w:rsid w:val="00025796"/>
    <w:rsid w:val="00026430"/>
    <w:rsid w:val="00030DF5"/>
    <w:rsid w:val="0003615C"/>
    <w:rsid w:val="00043882"/>
    <w:rsid w:val="00062864"/>
    <w:rsid w:val="00067370"/>
    <w:rsid w:val="000713D7"/>
    <w:rsid w:val="00071CFB"/>
    <w:rsid w:val="00080837"/>
    <w:rsid w:val="00081FFF"/>
    <w:rsid w:val="00085D07"/>
    <w:rsid w:val="000B2290"/>
    <w:rsid w:val="000D1497"/>
    <w:rsid w:val="000D2860"/>
    <w:rsid w:val="000D6C54"/>
    <w:rsid w:val="000E3949"/>
    <w:rsid w:val="000F5CB0"/>
    <w:rsid w:val="000F74CB"/>
    <w:rsid w:val="000F7E30"/>
    <w:rsid w:val="00103C6B"/>
    <w:rsid w:val="00104335"/>
    <w:rsid w:val="00105A22"/>
    <w:rsid w:val="00127D10"/>
    <w:rsid w:val="00136787"/>
    <w:rsid w:val="00145948"/>
    <w:rsid w:val="00155C7C"/>
    <w:rsid w:val="00160A2A"/>
    <w:rsid w:val="001614A7"/>
    <w:rsid w:val="0018572D"/>
    <w:rsid w:val="0019414B"/>
    <w:rsid w:val="001B770D"/>
    <w:rsid w:val="001C18CC"/>
    <w:rsid w:val="001D480C"/>
    <w:rsid w:val="001E5394"/>
    <w:rsid w:val="001F2924"/>
    <w:rsid w:val="001F3AFD"/>
    <w:rsid w:val="00200235"/>
    <w:rsid w:val="00205802"/>
    <w:rsid w:val="00205DAD"/>
    <w:rsid w:val="00223436"/>
    <w:rsid w:val="002327DE"/>
    <w:rsid w:val="00246DF0"/>
    <w:rsid w:val="00262028"/>
    <w:rsid w:val="0026220D"/>
    <w:rsid w:val="00265972"/>
    <w:rsid w:val="00275865"/>
    <w:rsid w:val="00276A7E"/>
    <w:rsid w:val="00296815"/>
    <w:rsid w:val="002971A4"/>
    <w:rsid w:val="002B47D0"/>
    <w:rsid w:val="002C768C"/>
    <w:rsid w:val="002D05E9"/>
    <w:rsid w:val="002D778C"/>
    <w:rsid w:val="002E38C3"/>
    <w:rsid w:val="002F7961"/>
    <w:rsid w:val="00302300"/>
    <w:rsid w:val="00305DD1"/>
    <w:rsid w:val="00315C77"/>
    <w:rsid w:val="00335CD9"/>
    <w:rsid w:val="00340F54"/>
    <w:rsid w:val="0035681D"/>
    <w:rsid w:val="003A7311"/>
    <w:rsid w:val="003B471C"/>
    <w:rsid w:val="003D10AB"/>
    <w:rsid w:val="003D4000"/>
    <w:rsid w:val="003F1EFD"/>
    <w:rsid w:val="003F4249"/>
    <w:rsid w:val="00401C75"/>
    <w:rsid w:val="0040761B"/>
    <w:rsid w:val="00422C3F"/>
    <w:rsid w:val="00424359"/>
    <w:rsid w:val="004354AC"/>
    <w:rsid w:val="00446E1A"/>
    <w:rsid w:val="004847CA"/>
    <w:rsid w:val="004871A3"/>
    <w:rsid w:val="004B7714"/>
    <w:rsid w:val="004D2D62"/>
    <w:rsid w:val="004D30D5"/>
    <w:rsid w:val="004D438B"/>
    <w:rsid w:val="004D515A"/>
    <w:rsid w:val="004E235F"/>
    <w:rsid w:val="0051012E"/>
    <w:rsid w:val="005142E6"/>
    <w:rsid w:val="00522C71"/>
    <w:rsid w:val="00534552"/>
    <w:rsid w:val="00540D49"/>
    <w:rsid w:val="00540E5C"/>
    <w:rsid w:val="00550A79"/>
    <w:rsid w:val="00551DE0"/>
    <w:rsid w:val="0057409D"/>
    <w:rsid w:val="005769D4"/>
    <w:rsid w:val="00584777"/>
    <w:rsid w:val="00587242"/>
    <w:rsid w:val="005A1232"/>
    <w:rsid w:val="005A32ED"/>
    <w:rsid w:val="005A4D27"/>
    <w:rsid w:val="005B0FAF"/>
    <w:rsid w:val="005B14CE"/>
    <w:rsid w:val="005B423E"/>
    <w:rsid w:val="005B6538"/>
    <w:rsid w:val="005C37AB"/>
    <w:rsid w:val="005F35E2"/>
    <w:rsid w:val="00601A75"/>
    <w:rsid w:val="00616F70"/>
    <w:rsid w:val="00622DE5"/>
    <w:rsid w:val="00636BE0"/>
    <w:rsid w:val="0064363E"/>
    <w:rsid w:val="006811D6"/>
    <w:rsid w:val="00690392"/>
    <w:rsid w:val="00697F98"/>
    <w:rsid w:val="006C326A"/>
    <w:rsid w:val="006C40E9"/>
    <w:rsid w:val="006D3303"/>
    <w:rsid w:val="006D5CB7"/>
    <w:rsid w:val="006E3675"/>
    <w:rsid w:val="00706B8E"/>
    <w:rsid w:val="00715AF3"/>
    <w:rsid w:val="00720C1E"/>
    <w:rsid w:val="00734F30"/>
    <w:rsid w:val="007409F0"/>
    <w:rsid w:val="007410E7"/>
    <w:rsid w:val="007420D8"/>
    <w:rsid w:val="00771B54"/>
    <w:rsid w:val="007728C1"/>
    <w:rsid w:val="00777916"/>
    <w:rsid w:val="00780167"/>
    <w:rsid w:val="00795E19"/>
    <w:rsid w:val="007B0FD7"/>
    <w:rsid w:val="007B3715"/>
    <w:rsid w:val="007B4496"/>
    <w:rsid w:val="007B6DE7"/>
    <w:rsid w:val="007C0373"/>
    <w:rsid w:val="007C0CF9"/>
    <w:rsid w:val="007D2459"/>
    <w:rsid w:val="007E2AB2"/>
    <w:rsid w:val="007E3534"/>
    <w:rsid w:val="007E36D1"/>
    <w:rsid w:val="008019FD"/>
    <w:rsid w:val="008034F8"/>
    <w:rsid w:val="00812683"/>
    <w:rsid w:val="00820A3A"/>
    <w:rsid w:val="00825789"/>
    <w:rsid w:val="00827228"/>
    <w:rsid w:val="008433E2"/>
    <w:rsid w:val="00846702"/>
    <w:rsid w:val="008553EB"/>
    <w:rsid w:val="0086333F"/>
    <w:rsid w:val="00870A2D"/>
    <w:rsid w:val="00880AA0"/>
    <w:rsid w:val="008844BF"/>
    <w:rsid w:val="0088546A"/>
    <w:rsid w:val="00890C59"/>
    <w:rsid w:val="00890E2F"/>
    <w:rsid w:val="008938E5"/>
    <w:rsid w:val="008B4536"/>
    <w:rsid w:val="008C4AC3"/>
    <w:rsid w:val="008F5A98"/>
    <w:rsid w:val="00903521"/>
    <w:rsid w:val="00906685"/>
    <w:rsid w:val="00910E0F"/>
    <w:rsid w:val="0091690E"/>
    <w:rsid w:val="00947238"/>
    <w:rsid w:val="009624FC"/>
    <w:rsid w:val="0096461D"/>
    <w:rsid w:val="009953AF"/>
    <w:rsid w:val="00996E34"/>
    <w:rsid w:val="009A6E2B"/>
    <w:rsid w:val="009B4FAC"/>
    <w:rsid w:val="009C20D3"/>
    <w:rsid w:val="009E5835"/>
    <w:rsid w:val="009F4E01"/>
    <w:rsid w:val="00A06A2B"/>
    <w:rsid w:val="00A07090"/>
    <w:rsid w:val="00A11AD7"/>
    <w:rsid w:val="00A1286B"/>
    <w:rsid w:val="00A1799C"/>
    <w:rsid w:val="00A240CA"/>
    <w:rsid w:val="00A37C1D"/>
    <w:rsid w:val="00A40D86"/>
    <w:rsid w:val="00A43208"/>
    <w:rsid w:val="00A47920"/>
    <w:rsid w:val="00A55E61"/>
    <w:rsid w:val="00A66804"/>
    <w:rsid w:val="00A75EED"/>
    <w:rsid w:val="00A7779B"/>
    <w:rsid w:val="00A878E2"/>
    <w:rsid w:val="00A962A7"/>
    <w:rsid w:val="00AA08DB"/>
    <w:rsid w:val="00AA2FEA"/>
    <w:rsid w:val="00AA7C22"/>
    <w:rsid w:val="00AB0A73"/>
    <w:rsid w:val="00AB5EB2"/>
    <w:rsid w:val="00AC3839"/>
    <w:rsid w:val="00AE2E8F"/>
    <w:rsid w:val="00AF5760"/>
    <w:rsid w:val="00AF6352"/>
    <w:rsid w:val="00B05649"/>
    <w:rsid w:val="00B1723C"/>
    <w:rsid w:val="00B177FE"/>
    <w:rsid w:val="00B23A13"/>
    <w:rsid w:val="00B264C1"/>
    <w:rsid w:val="00B31B65"/>
    <w:rsid w:val="00B36178"/>
    <w:rsid w:val="00B4532F"/>
    <w:rsid w:val="00B46232"/>
    <w:rsid w:val="00B85EE2"/>
    <w:rsid w:val="00BF2B7B"/>
    <w:rsid w:val="00BF71C2"/>
    <w:rsid w:val="00C26F53"/>
    <w:rsid w:val="00C330CB"/>
    <w:rsid w:val="00C3675D"/>
    <w:rsid w:val="00C419C1"/>
    <w:rsid w:val="00C51E49"/>
    <w:rsid w:val="00C521F9"/>
    <w:rsid w:val="00C63351"/>
    <w:rsid w:val="00C71253"/>
    <w:rsid w:val="00C734F9"/>
    <w:rsid w:val="00C87365"/>
    <w:rsid w:val="00C93FF6"/>
    <w:rsid w:val="00C94C03"/>
    <w:rsid w:val="00CC20B0"/>
    <w:rsid w:val="00CE163F"/>
    <w:rsid w:val="00D21279"/>
    <w:rsid w:val="00D43AA2"/>
    <w:rsid w:val="00D518DB"/>
    <w:rsid w:val="00D55ECB"/>
    <w:rsid w:val="00D67721"/>
    <w:rsid w:val="00D758CE"/>
    <w:rsid w:val="00D76A86"/>
    <w:rsid w:val="00D927D4"/>
    <w:rsid w:val="00DD2795"/>
    <w:rsid w:val="00DD4DE2"/>
    <w:rsid w:val="00DF0164"/>
    <w:rsid w:val="00DF54AA"/>
    <w:rsid w:val="00E07D33"/>
    <w:rsid w:val="00E12909"/>
    <w:rsid w:val="00E12DDE"/>
    <w:rsid w:val="00E143B6"/>
    <w:rsid w:val="00E30CFF"/>
    <w:rsid w:val="00E55186"/>
    <w:rsid w:val="00E615F1"/>
    <w:rsid w:val="00E63146"/>
    <w:rsid w:val="00E64A1D"/>
    <w:rsid w:val="00E74920"/>
    <w:rsid w:val="00E81EE5"/>
    <w:rsid w:val="00E91F21"/>
    <w:rsid w:val="00EA6543"/>
    <w:rsid w:val="00EB6956"/>
    <w:rsid w:val="00EF0D22"/>
    <w:rsid w:val="00F13C69"/>
    <w:rsid w:val="00F41DF6"/>
    <w:rsid w:val="00F52245"/>
    <w:rsid w:val="00F60308"/>
    <w:rsid w:val="00F640D0"/>
    <w:rsid w:val="00F75389"/>
    <w:rsid w:val="00F903E8"/>
    <w:rsid w:val="00FA0C8C"/>
    <w:rsid w:val="00FD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A22"/>
    <w:pPr>
      <w:jc w:val="both"/>
    </w:pPr>
    <w:rPr>
      <w:sz w:val="24"/>
      <w:szCs w:val="20"/>
      <w:lang w:val="es-ES_tradnl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daccin">
    <w:name w:val="redacción"/>
    <w:basedOn w:val="Normal"/>
    <w:next w:val="Normal"/>
    <w:uiPriority w:val="99"/>
    <w:rsid w:val="004D515A"/>
    <w:pPr>
      <w:ind w:left="3686"/>
    </w:pPr>
  </w:style>
  <w:style w:type="paragraph" w:styleId="Header">
    <w:name w:val="header"/>
    <w:basedOn w:val="Normal"/>
    <w:link w:val="HeaderChar"/>
    <w:uiPriority w:val="99"/>
    <w:rsid w:val="004D515A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5CD0"/>
    <w:rPr>
      <w:sz w:val="24"/>
      <w:szCs w:val="20"/>
      <w:lang w:val="es-ES_tradnl" w:eastAsia="es-ES"/>
    </w:rPr>
  </w:style>
  <w:style w:type="paragraph" w:styleId="Footer">
    <w:name w:val="footer"/>
    <w:basedOn w:val="Normal"/>
    <w:link w:val="FooterChar"/>
    <w:uiPriority w:val="99"/>
    <w:rsid w:val="004D515A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5CD0"/>
    <w:rPr>
      <w:sz w:val="24"/>
      <w:szCs w:val="20"/>
      <w:lang w:val="es-ES_tradnl" w:eastAsia="es-ES"/>
    </w:rPr>
  </w:style>
  <w:style w:type="character" w:styleId="PageNumber">
    <w:name w:val="page number"/>
    <w:basedOn w:val="DefaultParagraphFont"/>
    <w:uiPriority w:val="99"/>
    <w:rsid w:val="004D515A"/>
    <w:rPr>
      <w:rFonts w:cs="Times New Roman"/>
    </w:rPr>
  </w:style>
  <w:style w:type="paragraph" w:styleId="NormalWeb">
    <w:name w:val="Normal (Web)"/>
    <w:basedOn w:val="Normal"/>
    <w:uiPriority w:val="99"/>
    <w:rsid w:val="00105A22"/>
    <w:pPr>
      <w:spacing w:before="100" w:beforeAutospacing="1" w:after="100" w:afterAutospacing="1"/>
      <w:jc w:val="left"/>
    </w:pPr>
    <w:rPr>
      <w:szCs w:val="24"/>
      <w:lang w:val="es-AR" w:eastAsia="es-AR"/>
    </w:rPr>
  </w:style>
  <w:style w:type="paragraph" w:styleId="BalloonText">
    <w:name w:val="Balloon Text"/>
    <w:basedOn w:val="Normal"/>
    <w:link w:val="BalloonTextChar"/>
    <w:uiPriority w:val="99"/>
    <w:semiHidden/>
    <w:rsid w:val="00025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5796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legislatura.gov.ar/compras/_vti_bin/shtml.exe/logos.htm/ma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olivetolago\AppData\Roaming\Microsoft\Plantillas\Legislatura\Legisl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Legislar.DOT</Template>
  <TotalTime>0</TotalTime>
  <Pages>3</Pages>
  <Words>715</Words>
  <Characters>3937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Nuevo Proyecto</dc:title>
  <dc:subject/>
  <dc:creator>paolivetolago</dc:creator>
  <cp:keywords/>
  <dc:description/>
  <cp:lastModifiedBy>pgarciaa.bccivica</cp:lastModifiedBy>
  <cp:revision>2</cp:revision>
  <cp:lastPrinted>2015-03-18T17:41:00Z</cp:lastPrinted>
  <dcterms:created xsi:type="dcterms:W3CDTF">2015-05-27T20:11:00Z</dcterms:created>
  <dcterms:modified xsi:type="dcterms:W3CDTF">2015-05-27T20:11:00Z</dcterms:modified>
</cp:coreProperties>
</file>