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0A" w:rsidRPr="00AB320C" w:rsidRDefault="000C2C0A" w:rsidP="00081FFF">
      <w:pPr>
        <w:rPr>
          <w:sz w:val="24"/>
          <w:lang w:val="es-MX"/>
        </w:rPr>
      </w:pPr>
    </w:p>
    <w:p w:rsidR="000C2C0A" w:rsidRPr="00AF6625" w:rsidRDefault="000C2C0A" w:rsidP="00AB320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PResolución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PROYECTO DE RESOLUCIÓN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Artículo 1°:</w:t>
      </w:r>
      <w:r>
        <w:rPr>
          <w:rFonts w:ascii="Times New Roman" w:hAnsi="Times New Roman"/>
          <w:sz w:val="24"/>
          <w:szCs w:val="24"/>
        </w:rPr>
        <w:t xml:space="preserve"> El Poder Ejecutivo, a través de los organismos correspondientes, debe informar en el término de treinta (30) días,  sobre los siguientes puntos relacionados con el cumplimiento de la ley 4343: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Indique las acciones realizadas a los fines de difundir información sobre asistencia a mujeres víctimas de la violencia de género, a través de material distribuido en los establecimientos de venta de indumentaria femenina ubicados en la CABA. 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Señale</w:t>
      </w:r>
      <w:r w:rsidRPr="00A7008C">
        <w:rPr>
          <w:rFonts w:ascii="Times New Roman" w:hAnsi="Times New Roman"/>
          <w:sz w:val="24"/>
          <w:szCs w:val="24"/>
        </w:rPr>
        <w:t xml:space="preserve"> el contenido intelectual del</w:t>
      </w:r>
      <w:r>
        <w:rPr>
          <w:rFonts w:ascii="Times New Roman" w:hAnsi="Times New Roman"/>
          <w:sz w:val="24"/>
          <w:szCs w:val="24"/>
        </w:rPr>
        <w:t xml:space="preserve"> material informativo respecto a la asistencia a mujeres víctimas de la violencia que, en forma de calcomanía, debe entregarse</w:t>
      </w:r>
      <w:r w:rsidRPr="00A7008C">
        <w:rPr>
          <w:rFonts w:ascii="Times New Roman" w:hAnsi="Times New Roman"/>
          <w:sz w:val="24"/>
          <w:szCs w:val="24"/>
        </w:rPr>
        <w:t xml:space="preserve"> en los establecimientos de </w:t>
      </w:r>
      <w:r>
        <w:rPr>
          <w:rFonts w:ascii="Times New Roman" w:hAnsi="Times New Roman"/>
          <w:sz w:val="24"/>
          <w:szCs w:val="24"/>
        </w:rPr>
        <w:t xml:space="preserve">venta de </w:t>
      </w:r>
      <w:r w:rsidRPr="00A7008C">
        <w:rPr>
          <w:rFonts w:ascii="Times New Roman" w:hAnsi="Times New Roman"/>
          <w:sz w:val="24"/>
          <w:szCs w:val="24"/>
        </w:rPr>
        <w:t>indumentaria</w:t>
      </w:r>
      <w:r>
        <w:rPr>
          <w:rFonts w:ascii="Times New Roman" w:hAnsi="Times New Roman"/>
          <w:sz w:val="24"/>
          <w:szCs w:val="24"/>
        </w:rPr>
        <w:t xml:space="preserve"> femenina de la CABA.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Informe la forma en que se entrega el material informativo respecto a la asistencia a mujeres víctimas de la violencia en los locales de venta de indumentaria femenina en la CABA.</w:t>
      </w:r>
    </w:p>
    <w:p w:rsidR="000C2C0A" w:rsidRPr="002B7FC1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Especifique las </w:t>
      </w:r>
      <w:r w:rsidRPr="002B7FC1">
        <w:rPr>
          <w:rFonts w:ascii="Times New Roman" w:hAnsi="Times New Roman"/>
          <w:sz w:val="24"/>
          <w:szCs w:val="24"/>
        </w:rPr>
        <w:t>acciones se han llevado a cabo a los fines de controlar el cumplimiento de la obligación de exhibición del material informativo que tienen los establecimientos de indumentaria femenina, especificando en qué comuna fueron realizadas.</w:t>
      </w:r>
    </w:p>
    <w:p w:rsidR="000C2C0A" w:rsidRDefault="000C2C0A" w:rsidP="00AB320C">
      <w:r>
        <w:t xml:space="preserve"> </w:t>
      </w:r>
    </w:p>
    <w:p w:rsidR="000C2C0A" w:rsidRDefault="000C2C0A" w:rsidP="00AB320C"/>
    <w:p w:rsidR="000C2C0A" w:rsidRDefault="000C2C0A" w:rsidP="00AB320C"/>
    <w:p w:rsidR="000C2C0A" w:rsidRDefault="000C2C0A" w:rsidP="00AB320C"/>
    <w:p w:rsidR="000C2C0A" w:rsidRDefault="000C2C0A" w:rsidP="00AB320C"/>
    <w:p w:rsidR="000C2C0A" w:rsidRDefault="000C2C0A" w:rsidP="00AB320C"/>
    <w:p w:rsidR="000C2C0A" w:rsidRDefault="000C2C0A" w:rsidP="00AB320C"/>
    <w:p w:rsidR="000C2C0A" w:rsidRDefault="000C2C0A" w:rsidP="00AB320C"/>
    <w:p w:rsidR="000C2C0A" w:rsidRDefault="000C2C0A" w:rsidP="00AB320C"/>
    <w:p w:rsidR="000C2C0A" w:rsidRDefault="000C2C0A" w:rsidP="00AB32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2C0A" w:rsidRDefault="000C2C0A" w:rsidP="00AB32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2C0A" w:rsidRDefault="000C2C0A" w:rsidP="00AB32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2C0A" w:rsidRDefault="000C2C0A" w:rsidP="00AB32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2C0A" w:rsidRDefault="000C2C0A" w:rsidP="00AB32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2C0A" w:rsidRDefault="000C2C0A" w:rsidP="00AB32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FUNDAMENTOS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0146">
        <w:rPr>
          <w:rFonts w:ascii="Times New Roman" w:hAnsi="Times New Roman"/>
          <w:sz w:val="24"/>
          <w:szCs w:val="24"/>
        </w:rPr>
        <w:t xml:space="preserve">Señora Presidenta: 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Pr="001777FD">
        <w:rPr>
          <w:rFonts w:ascii="Times New Roman" w:hAnsi="Times New Roman"/>
          <w:sz w:val="24"/>
          <w:szCs w:val="24"/>
        </w:rPr>
        <w:t xml:space="preserve">l </w:t>
      </w:r>
      <w:r w:rsidRPr="009B2C87">
        <w:rPr>
          <w:rFonts w:ascii="Times New Roman" w:hAnsi="Times New Roman"/>
          <w:b/>
          <w:sz w:val="24"/>
          <w:szCs w:val="24"/>
        </w:rPr>
        <w:t>artículo 38 de la Constitución de la CABA</w:t>
      </w:r>
      <w:r w:rsidRPr="00177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establece la obligación de la C</w:t>
      </w:r>
      <w:r w:rsidRPr="001777FD">
        <w:rPr>
          <w:rFonts w:ascii="Times New Roman" w:hAnsi="Times New Roman"/>
          <w:sz w:val="24"/>
          <w:szCs w:val="24"/>
        </w:rPr>
        <w:t xml:space="preserve">iudad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1777FD">
        <w:rPr>
          <w:rFonts w:ascii="Times New Roman" w:hAnsi="Times New Roman"/>
          <w:sz w:val="24"/>
          <w:szCs w:val="24"/>
        </w:rPr>
        <w:t>incorpora</w:t>
      </w:r>
      <w:r>
        <w:rPr>
          <w:rFonts w:ascii="Times New Roman" w:hAnsi="Times New Roman"/>
          <w:sz w:val="24"/>
          <w:szCs w:val="24"/>
        </w:rPr>
        <w:t>r</w:t>
      </w:r>
      <w:r w:rsidRPr="001777FD">
        <w:rPr>
          <w:rFonts w:ascii="Times New Roman" w:hAnsi="Times New Roman"/>
          <w:sz w:val="24"/>
          <w:szCs w:val="24"/>
        </w:rPr>
        <w:t xml:space="preserve"> la perspectiva de género en el diseño y ejecución de sus políticas públicas</w:t>
      </w:r>
      <w:r>
        <w:rPr>
          <w:rFonts w:ascii="Times New Roman" w:hAnsi="Times New Roman"/>
          <w:sz w:val="24"/>
          <w:szCs w:val="24"/>
        </w:rPr>
        <w:t>,</w:t>
      </w:r>
      <w:r w:rsidRPr="001777FD">
        <w:rPr>
          <w:rFonts w:ascii="Times New Roman" w:hAnsi="Times New Roman"/>
          <w:sz w:val="24"/>
          <w:szCs w:val="24"/>
        </w:rPr>
        <w:t xml:space="preserve"> y elabora</w:t>
      </w:r>
      <w:r>
        <w:rPr>
          <w:rFonts w:ascii="Times New Roman" w:hAnsi="Times New Roman"/>
          <w:sz w:val="24"/>
          <w:szCs w:val="24"/>
        </w:rPr>
        <w:t>r</w:t>
      </w:r>
      <w:r w:rsidRPr="001777FD">
        <w:rPr>
          <w:rFonts w:ascii="Times New Roman" w:hAnsi="Times New Roman"/>
          <w:sz w:val="24"/>
          <w:szCs w:val="24"/>
        </w:rPr>
        <w:t xml:space="preserve"> participativamente un plan de igualdad entre varones y mujeres. </w:t>
      </w:r>
      <w:r>
        <w:rPr>
          <w:rFonts w:ascii="Times New Roman" w:hAnsi="Times New Roman"/>
          <w:sz w:val="24"/>
          <w:szCs w:val="24"/>
        </w:rPr>
        <w:t xml:space="preserve">Dentro del citado artículo se determina que se deben llevar a cabo  medidas tendientes a prevenir la violencia física, psicológica y sexual contra las mujeres y brindar servicios especializados de atención a esta problemática. 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En este contexto normativo, el 1 de noviembre de 2012, esta casa sancionó la </w:t>
      </w:r>
      <w:r w:rsidRPr="009B2C87">
        <w:rPr>
          <w:rFonts w:ascii="Times New Roman" w:hAnsi="Times New Roman"/>
          <w:b/>
          <w:sz w:val="24"/>
          <w:szCs w:val="24"/>
        </w:rPr>
        <w:t>ley 4343</w:t>
      </w:r>
      <w:r>
        <w:rPr>
          <w:rFonts w:ascii="Times New Roman" w:hAnsi="Times New Roman"/>
          <w:sz w:val="24"/>
          <w:szCs w:val="24"/>
        </w:rPr>
        <w:t xml:space="preserve"> que tiene como objeto la difusión de información sobre asistencia a mujeres víctimas de la violencia de género a través de la distribución de material gráfico en las explotaciones dónde se comercialice indumentaria femenina, ubicados en el territorio de la Ciudad.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Esta norma establece la obligación de los locales de venta de ropa femenina de exhibir calcomanías que difundan </w:t>
      </w:r>
      <w:r w:rsidRPr="00382604">
        <w:rPr>
          <w:rFonts w:ascii="Times New Roman" w:hAnsi="Times New Roman"/>
          <w:sz w:val="24"/>
          <w:szCs w:val="24"/>
        </w:rPr>
        <w:t xml:space="preserve"> información sobre asistencia a mujeres v</w:t>
      </w:r>
      <w:r>
        <w:rPr>
          <w:rFonts w:ascii="Times New Roman" w:hAnsi="Times New Roman"/>
          <w:sz w:val="24"/>
          <w:szCs w:val="24"/>
        </w:rPr>
        <w:t>íctimas de violencia de género, y pone en cabeza de</w:t>
      </w:r>
      <w:r w:rsidRPr="00382604">
        <w:rPr>
          <w:rFonts w:ascii="Times New Roman" w:hAnsi="Times New Roman"/>
          <w:sz w:val="24"/>
          <w:szCs w:val="24"/>
        </w:rPr>
        <w:t xml:space="preserve"> Dirección General de </w:t>
      </w:r>
      <w:r>
        <w:rPr>
          <w:rFonts w:ascii="Times New Roman" w:hAnsi="Times New Roman"/>
          <w:sz w:val="24"/>
          <w:szCs w:val="24"/>
        </w:rPr>
        <w:t>la Mujer - organismo dependiente del Ministerio de Desarrollo Social - la obligación de decidir</w:t>
      </w:r>
      <w:r w:rsidRPr="00382604">
        <w:rPr>
          <w:rFonts w:ascii="Times New Roman" w:hAnsi="Times New Roman"/>
          <w:sz w:val="24"/>
          <w:szCs w:val="24"/>
        </w:rPr>
        <w:t xml:space="preserve"> el contenido intelectual del material infor</w:t>
      </w:r>
      <w:r>
        <w:rPr>
          <w:rFonts w:ascii="Times New Roman" w:hAnsi="Times New Roman"/>
          <w:sz w:val="24"/>
          <w:szCs w:val="24"/>
        </w:rPr>
        <w:t xml:space="preserve">mativo en formato de calcomanía. 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 acuerdo a lo expuesto, considero que, a más de 2 (dos) años de la sanción y promulgación de la norma citada, es indispensable conocer las acciones llevadas a cabo por el Gobierno de la Ciudad a los fines de dar cumplimiento a la misma. Máxime, cuando su artículo 7 prescribe que la aplicación de la ley debe realizarse en forma gradual y que se le otorgó a la Dirección General de la Mujer un plazo de 2 (dos) para cumplir con las obligaciones a su cargo vinculadas con la misma. </w:t>
      </w:r>
    </w:p>
    <w:p w:rsidR="000C2C0A" w:rsidRDefault="000C2C0A" w:rsidP="00AB32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En un momento en que la lucha contra la violencia de género es un tema que ocupa un lugar central en la agenda de la sociedad civil, y que el próximo 3 de junio en el Congreso Nacional y en diversos espacios públicos de todo el país, se realizará una concentración de gran magnitud con la consigna </w:t>
      </w:r>
      <w:r w:rsidRPr="00604828">
        <w:rPr>
          <w:rFonts w:ascii="Times New Roman" w:hAnsi="Times New Roman"/>
          <w:b/>
          <w:sz w:val="24"/>
          <w:szCs w:val="24"/>
        </w:rPr>
        <w:t xml:space="preserve">"Ni Una Menos" </w:t>
      </w:r>
      <w:r>
        <w:rPr>
          <w:rFonts w:ascii="Times New Roman" w:hAnsi="Times New Roman"/>
          <w:sz w:val="24"/>
          <w:szCs w:val="24"/>
        </w:rPr>
        <w:t xml:space="preserve">para pedir que se terminen los femicidios y la violencia de género, considero imprescindible que desde este organismo se requieran informes respecto del cumplimiento de las normas que derivan de la manda constitucional y que tienen en vista la prevención la violencia física, psicológica y sexual contra las mujeres. </w:t>
      </w:r>
    </w:p>
    <w:p w:rsidR="000C2C0A" w:rsidRDefault="000C2C0A" w:rsidP="00AB320C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Por todo lo expuesto, solicito a los Sres. Diputados que acompañen el presente proyecto de resolución.</w:t>
      </w:r>
    </w:p>
    <w:p w:rsidR="000C2C0A" w:rsidRPr="00AB320C" w:rsidRDefault="000C2C0A" w:rsidP="00081FFF">
      <w:pPr>
        <w:rPr>
          <w:sz w:val="24"/>
        </w:rPr>
      </w:pPr>
    </w:p>
    <w:p w:rsidR="000C2C0A" w:rsidRPr="00AB320C" w:rsidRDefault="000C2C0A" w:rsidP="00081FFF">
      <w:pPr>
        <w:rPr>
          <w:sz w:val="24"/>
          <w:lang w:val="es-MX"/>
        </w:rPr>
      </w:pPr>
    </w:p>
    <w:sectPr w:rsidR="000C2C0A" w:rsidRPr="00AB320C" w:rsidSect="00B85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20163" w:code="5"/>
      <w:pgMar w:top="2835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0A" w:rsidRDefault="000C2C0A">
      <w:pPr>
        <w:spacing w:after="0" w:line="240" w:lineRule="auto"/>
      </w:pPr>
      <w:r>
        <w:separator/>
      </w:r>
    </w:p>
  </w:endnote>
  <w:endnote w:type="continuationSeparator" w:id="0">
    <w:p w:rsidR="000C2C0A" w:rsidRDefault="000C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A" w:rsidRDefault="000C2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A" w:rsidRPr="00AB320C" w:rsidRDefault="000C2C0A">
    <w:pPr>
      <w:pStyle w:val="Footer"/>
      <w:rPr>
        <w:color w:val="333333"/>
        <w:sz w:val="20"/>
      </w:rPr>
    </w:pPr>
    <w:bookmarkStart w:id="1" w:name="Proyecto"/>
    <w:bookmarkEnd w:id="1"/>
  </w:p>
  <w:p w:rsidR="000C2C0A" w:rsidRPr="00AB320C" w:rsidRDefault="000C2C0A">
    <w:pPr>
      <w:pStyle w:val="Footer"/>
      <w:rPr>
        <w:color w:val="333333"/>
        <w:sz w:val="20"/>
      </w:rPr>
    </w:pPr>
    <w:r w:rsidRPr="00AB320C">
      <w:rPr>
        <w:color w:val="333333"/>
        <w:sz w:val="20"/>
      </w:rPr>
      <w:t xml:space="preserve">Último cambio: </w:t>
    </w:r>
    <w:fldSimple w:instr=" SAVEDATE  \* MERGEFORMAT ">
      <w:r w:rsidRPr="008077C0">
        <w:rPr>
          <w:noProof/>
          <w:color w:val="333333"/>
          <w:sz w:val="20"/>
        </w:rPr>
        <w:t>27/05/2015 14:33:00</w:t>
      </w:r>
    </w:fldSimple>
    <w:r w:rsidRPr="00AB320C">
      <w:rPr>
        <w:color w:val="333333"/>
        <w:sz w:val="20"/>
      </w:rPr>
      <w:t xml:space="preserve">  -  Cantidad de caracteres: </w:t>
    </w:r>
    <w:fldSimple w:instr=" NUMCHARS  \* MERGEFORMAT ">
      <w:r w:rsidRPr="001D29F2">
        <w:rPr>
          <w:noProof/>
          <w:color w:val="333333"/>
          <w:sz w:val="20"/>
        </w:rPr>
        <w:t>3023</w:t>
      </w:r>
    </w:fldSimple>
    <w:r w:rsidRPr="00AB320C">
      <w:rPr>
        <w:color w:val="333333"/>
        <w:sz w:val="20"/>
      </w:rPr>
      <w:t xml:space="preserve"> - Cantidad de palabras: </w:t>
    </w:r>
    <w:fldSimple w:instr=" NUMWORDS  \* MERGEFORMAT ">
      <w:r w:rsidRPr="001D29F2">
        <w:rPr>
          <w:noProof/>
          <w:color w:val="333333"/>
          <w:sz w:val="20"/>
        </w:rPr>
        <w:t>590</w:t>
      </w:r>
    </w:fldSimple>
  </w:p>
  <w:p w:rsidR="000C2C0A" w:rsidRPr="00AB320C" w:rsidRDefault="000C2C0A" w:rsidP="00B05649">
    <w:pPr>
      <w:pStyle w:val="Footer"/>
      <w:tabs>
        <w:tab w:val="left" w:pos="3565"/>
      </w:tabs>
      <w:rPr>
        <w:rStyle w:val="PageNumber"/>
        <w:color w:val="333333"/>
      </w:rPr>
    </w:pPr>
    <w:r w:rsidRPr="00AB320C">
      <w:rPr>
        <w:color w:val="333333"/>
        <w:sz w:val="20"/>
      </w:rPr>
      <w:tab/>
      <w:t>Pág.</w:t>
    </w:r>
    <w:r w:rsidRPr="00AB320C">
      <w:rPr>
        <w:color w:val="333333"/>
      </w:rPr>
      <w:t xml:space="preserve"> </w:t>
    </w:r>
    <w:r w:rsidRPr="00AB320C">
      <w:rPr>
        <w:rStyle w:val="PageNumber"/>
        <w:color w:val="333333"/>
      </w:rPr>
      <w:fldChar w:fldCharType="begin"/>
    </w:r>
    <w:r w:rsidRPr="00AB320C">
      <w:rPr>
        <w:rStyle w:val="PageNumber"/>
        <w:color w:val="333333"/>
      </w:rPr>
      <w:instrText xml:space="preserve"> PAGE </w:instrText>
    </w:r>
    <w:r w:rsidRPr="00AB320C">
      <w:rPr>
        <w:rStyle w:val="PageNumber"/>
        <w:color w:val="333333"/>
      </w:rPr>
      <w:fldChar w:fldCharType="separate"/>
    </w:r>
    <w:r>
      <w:rPr>
        <w:rStyle w:val="PageNumber"/>
        <w:noProof/>
        <w:color w:val="333333"/>
      </w:rPr>
      <w:t>1</w:t>
    </w:r>
    <w:r w:rsidRPr="00AB320C">
      <w:rPr>
        <w:rStyle w:val="PageNumber"/>
        <w:color w:val="333333"/>
      </w:rPr>
      <w:fldChar w:fldCharType="end"/>
    </w:r>
    <w:r w:rsidRPr="00AB320C">
      <w:rPr>
        <w:rStyle w:val="PageNumber"/>
        <w:color w:val="333333"/>
      </w:rPr>
      <w:t>/</w:t>
    </w:r>
    <w:fldSimple w:instr=" NUMPAGES  \* MERGEFORMAT ">
      <w:r w:rsidRPr="008077C0">
        <w:rPr>
          <w:rStyle w:val="PageNumber"/>
          <w:noProof/>
          <w:color w:val="333333"/>
        </w:rPr>
        <w:t>3</w:t>
      </w:r>
    </w:fldSimple>
    <w:r w:rsidRPr="00AB320C">
      <w:rPr>
        <w:rStyle w:val="PageNumber"/>
        <w:color w:val="333333"/>
      </w:rPr>
      <w:t xml:space="preserve"> </w:t>
    </w:r>
  </w:p>
  <w:p w:rsidR="000C2C0A" w:rsidRPr="00AB320C" w:rsidRDefault="000C2C0A">
    <w:pPr>
      <w:pStyle w:val="Footer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A" w:rsidRDefault="000C2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0A" w:rsidRDefault="000C2C0A">
      <w:pPr>
        <w:spacing w:after="0" w:line="240" w:lineRule="auto"/>
      </w:pPr>
      <w:r>
        <w:separator/>
      </w:r>
    </w:p>
  </w:footnote>
  <w:footnote w:type="continuationSeparator" w:id="0">
    <w:p w:rsidR="000C2C0A" w:rsidRDefault="000C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A" w:rsidRDefault="000C2C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A" w:rsidRDefault="000C2C0A" w:rsidP="00B85EE2">
    <w:pPr>
      <w:pStyle w:val="Header"/>
      <w:jc w:val="right"/>
      <w:rPr>
        <w:i/>
        <w:color w:val="000000"/>
        <w:shd w:val="clear" w:color="auto" w:fill="FFFFFF"/>
      </w:rPr>
    </w:pPr>
  </w:p>
  <w:p w:rsidR="000C2C0A" w:rsidRDefault="000C2C0A" w:rsidP="00B85EE2">
    <w:pPr>
      <w:pStyle w:val="Header"/>
      <w:jc w:val="right"/>
      <w:rPr>
        <w:i/>
        <w:color w:val="000000"/>
        <w:shd w:val="clear" w:color="auto" w:fill="FFFFFF"/>
      </w:rPr>
    </w:pPr>
    <w:hyperlink r:id="rId1" w:history="1">
      <w:r w:rsidRPr="00E93ECA"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6" type="#_x0000_t75" alt="logo legislatura nuevo" href="http://www.legislatura.gov.ar/compras/_vti_bin/shtml.exe/logos.htm/m" style="width:210pt;height:61.5pt;visibility:visible" o:button="t">
            <v:fill o:detectmouseclick="t"/>
            <v:imagedata r:id="rId2" o:title=""/>
          </v:shape>
        </w:pic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A" w:rsidRDefault="000C2C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00"/>
    <w:rsid w:val="00026430"/>
    <w:rsid w:val="00030DF5"/>
    <w:rsid w:val="0003615C"/>
    <w:rsid w:val="00043882"/>
    <w:rsid w:val="00062864"/>
    <w:rsid w:val="00067370"/>
    <w:rsid w:val="000713D7"/>
    <w:rsid w:val="00071CFB"/>
    <w:rsid w:val="00080837"/>
    <w:rsid w:val="00081FFF"/>
    <w:rsid w:val="00085D07"/>
    <w:rsid w:val="000B2290"/>
    <w:rsid w:val="000C2C0A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777FD"/>
    <w:rsid w:val="0019414B"/>
    <w:rsid w:val="001B770D"/>
    <w:rsid w:val="001C18CC"/>
    <w:rsid w:val="001D29F2"/>
    <w:rsid w:val="001D480C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B7FC1"/>
    <w:rsid w:val="002C768C"/>
    <w:rsid w:val="002D05E9"/>
    <w:rsid w:val="002D778C"/>
    <w:rsid w:val="002E38C3"/>
    <w:rsid w:val="002F7961"/>
    <w:rsid w:val="00302300"/>
    <w:rsid w:val="00305DD1"/>
    <w:rsid w:val="00315C77"/>
    <w:rsid w:val="00335CD9"/>
    <w:rsid w:val="00340F54"/>
    <w:rsid w:val="0035681D"/>
    <w:rsid w:val="00382604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D2D62"/>
    <w:rsid w:val="004D30D5"/>
    <w:rsid w:val="004D438B"/>
    <w:rsid w:val="004E235F"/>
    <w:rsid w:val="0051012E"/>
    <w:rsid w:val="005142E6"/>
    <w:rsid w:val="00522C71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2780"/>
    <w:rsid w:val="005A32ED"/>
    <w:rsid w:val="005A4D27"/>
    <w:rsid w:val="005B0FAF"/>
    <w:rsid w:val="005B14CE"/>
    <w:rsid w:val="005B6538"/>
    <w:rsid w:val="005C37AB"/>
    <w:rsid w:val="005F35E2"/>
    <w:rsid w:val="00601A75"/>
    <w:rsid w:val="00604828"/>
    <w:rsid w:val="00616F70"/>
    <w:rsid w:val="00622DE5"/>
    <w:rsid w:val="00636BE0"/>
    <w:rsid w:val="0064363E"/>
    <w:rsid w:val="006673E9"/>
    <w:rsid w:val="006811D6"/>
    <w:rsid w:val="00690392"/>
    <w:rsid w:val="00697F98"/>
    <w:rsid w:val="006C326A"/>
    <w:rsid w:val="006C40E9"/>
    <w:rsid w:val="006D1900"/>
    <w:rsid w:val="006D3303"/>
    <w:rsid w:val="006D5CB7"/>
    <w:rsid w:val="006E3675"/>
    <w:rsid w:val="006F3DEC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077C0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2C87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52B7"/>
    <w:rsid w:val="00A55E61"/>
    <w:rsid w:val="00A66804"/>
    <w:rsid w:val="00A7008C"/>
    <w:rsid w:val="00A75EED"/>
    <w:rsid w:val="00A7779B"/>
    <w:rsid w:val="00A878E2"/>
    <w:rsid w:val="00A962A7"/>
    <w:rsid w:val="00AA08DB"/>
    <w:rsid w:val="00AA2FEA"/>
    <w:rsid w:val="00AA7C22"/>
    <w:rsid w:val="00AB0A73"/>
    <w:rsid w:val="00AB320C"/>
    <w:rsid w:val="00AB5EB2"/>
    <w:rsid w:val="00AC3839"/>
    <w:rsid w:val="00AE2E8F"/>
    <w:rsid w:val="00AF5760"/>
    <w:rsid w:val="00AF6352"/>
    <w:rsid w:val="00AF6625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E163F"/>
    <w:rsid w:val="00D21279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F0164"/>
    <w:rsid w:val="00DF54AA"/>
    <w:rsid w:val="00E074AF"/>
    <w:rsid w:val="00E07D33"/>
    <w:rsid w:val="00E12909"/>
    <w:rsid w:val="00E12DDE"/>
    <w:rsid w:val="00E143B6"/>
    <w:rsid w:val="00E30CFF"/>
    <w:rsid w:val="00E55186"/>
    <w:rsid w:val="00E615F1"/>
    <w:rsid w:val="00E63146"/>
    <w:rsid w:val="00E64A1D"/>
    <w:rsid w:val="00E74920"/>
    <w:rsid w:val="00E81EE5"/>
    <w:rsid w:val="00E91F21"/>
    <w:rsid w:val="00E93ECA"/>
    <w:rsid w:val="00EB6956"/>
    <w:rsid w:val="00EF0D22"/>
    <w:rsid w:val="00F13C69"/>
    <w:rsid w:val="00F41DF6"/>
    <w:rsid w:val="00F52245"/>
    <w:rsid w:val="00F60308"/>
    <w:rsid w:val="00F640D0"/>
    <w:rsid w:val="00F75389"/>
    <w:rsid w:val="00F903E8"/>
    <w:rsid w:val="00FA0C8C"/>
    <w:rsid w:val="00FD0146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0C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uiPriority w:val="99"/>
    <w:rsid w:val="006D1900"/>
    <w:pPr>
      <w:spacing w:after="0" w:line="240" w:lineRule="auto"/>
      <w:ind w:left="3686"/>
      <w:jc w:val="both"/>
    </w:pPr>
    <w:rPr>
      <w:rFonts w:ascii="Times New Roman" w:hAnsi="Times New Roman"/>
      <w:sz w:val="24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6D1900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hAnsi="Times New Roman"/>
      <w:sz w:val="24"/>
      <w:szCs w:val="20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19F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rsid w:val="006D1900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hAnsi="Times New Roman"/>
      <w:sz w:val="24"/>
      <w:szCs w:val="20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619F"/>
    <w:rPr>
      <w:rFonts w:ascii="Calibri" w:hAnsi="Calibri"/>
      <w:lang w:eastAsia="en-US"/>
    </w:rPr>
  </w:style>
  <w:style w:type="character" w:styleId="PageNumber">
    <w:name w:val="page number"/>
    <w:basedOn w:val="DefaultParagraphFont"/>
    <w:uiPriority w:val="99"/>
    <w:rsid w:val="006D19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9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gislatura.gov.ar/compras/_vti_bin/shtml.exe/logos.htm/ma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ivetolago\AppData\Roaming\Microsoft\Plantillas\Legislatura\Legis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Legislar.DOT</Template>
  <TotalTime>1</TotalTime>
  <Pages>3</Pages>
  <Words>561</Words>
  <Characters>3087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subject/>
  <dc:creator>paolivetolago</dc:creator>
  <cp:keywords/>
  <dc:description/>
  <cp:lastModifiedBy>pgarciaa.bccivica</cp:lastModifiedBy>
  <cp:revision>2</cp:revision>
  <cp:lastPrinted>2015-05-26T15:59:00Z</cp:lastPrinted>
  <dcterms:created xsi:type="dcterms:W3CDTF">2015-05-27T20:46:00Z</dcterms:created>
  <dcterms:modified xsi:type="dcterms:W3CDTF">2015-05-27T20:46:00Z</dcterms:modified>
</cp:coreProperties>
</file>